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4"/>
        <w:gridCol w:w="7376"/>
      </w:tblGrid>
      <w:tr w:rsidR="005C6061" w:rsidRPr="009C4584" w14:paraId="4DB6E020" w14:textId="77777777" w:rsidTr="00C01431">
        <w:tc>
          <w:tcPr>
            <w:tcW w:w="1271" w:type="dxa"/>
          </w:tcPr>
          <w:p w14:paraId="79A30F9F" w14:textId="77777777" w:rsidR="005C6061" w:rsidRDefault="005C6061" w:rsidP="00C01431">
            <w:pPr>
              <w:tabs>
                <w:tab w:val="left" w:pos="765"/>
              </w:tabs>
              <w:rPr>
                <w:rFonts w:asciiTheme="majorHAnsi" w:eastAsiaTheme="majorEastAsia" w:hAnsiTheme="majorHAnsi" w:cstheme="majorBidi"/>
                <w:noProof/>
                <w:sz w:val="24"/>
                <w:szCs w:val="24"/>
              </w:rPr>
            </w:pPr>
            <w:bookmarkStart w:id="0" w:name="_Hlk149660374"/>
            <w:bookmarkEnd w:id="0"/>
            <w:r w:rsidRPr="009C4584">
              <w:rPr>
                <w:rFonts w:asciiTheme="majorHAnsi" w:eastAsiaTheme="majorEastAsia" w:hAnsiTheme="majorHAnsi" w:cstheme="majorBidi"/>
                <w:noProof/>
                <w:sz w:val="24"/>
                <w:szCs w:val="24"/>
              </w:rPr>
              <w:drawing>
                <wp:inline distT="0" distB="0" distL="0" distR="0" wp14:anchorId="7BC112CC" wp14:editId="38FB20E2">
                  <wp:extent cx="641267" cy="641267"/>
                  <wp:effectExtent l="0" t="0" r="6985" b="6985"/>
                  <wp:docPr id="1797513139" name="Picture 1797513139" descr="A logo with whit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7513139" name="Picture 1797513139" descr="A logo with white text&#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8037" cy="648037"/>
                          </a:xfrm>
                          <a:prstGeom prst="rect">
                            <a:avLst/>
                          </a:prstGeom>
                          <a:noFill/>
                        </pic:spPr>
                      </pic:pic>
                    </a:graphicData>
                  </a:graphic>
                </wp:inline>
              </w:drawing>
            </w:r>
          </w:p>
          <w:p w14:paraId="7F9B2EC2" w14:textId="77777777" w:rsidR="005C6061" w:rsidRPr="009C4584" w:rsidRDefault="005C6061" w:rsidP="00C01431">
            <w:pPr>
              <w:tabs>
                <w:tab w:val="left" w:pos="765"/>
              </w:tabs>
              <w:rPr>
                <w:rFonts w:cstheme="minorHAnsi"/>
                <w:b/>
                <w:bCs/>
                <w:sz w:val="28"/>
                <w:szCs w:val="28"/>
              </w:rPr>
            </w:pPr>
          </w:p>
        </w:tc>
        <w:tc>
          <w:tcPr>
            <w:tcW w:w="8917" w:type="dxa"/>
          </w:tcPr>
          <w:p w14:paraId="7F5DCD2C" w14:textId="77777777" w:rsidR="005C6061" w:rsidRPr="009C4584" w:rsidRDefault="005C6061" w:rsidP="00C01431">
            <w:pPr>
              <w:rPr>
                <w:rFonts w:cstheme="minorHAnsi"/>
                <w:b/>
                <w:bCs/>
                <w:sz w:val="24"/>
                <w:szCs w:val="24"/>
                <w:lang w:val="el-GR"/>
              </w:rPr>
            </w:pPr>
            <w:r w:rsidRPr="009C4584">
              <w:rPr>
                <w:rFonts w:cstheme="minorHAnsi"/>
                <w:b/>
                <w:bCs/>
                <w:sz w:val="24"/>
                <w:szCs w:val="24"/>
                <w:lang w:val="el-GR"/>
              </w:rPr>
              <w:t>ΔΑΠΕΕΠ Α.Ε.</w:t>
            </w:r>
          </w:p>
          <w:p w14:paraId="4C950533" w14:textId="77777777" w:rsidR="005C6061" w:rsidRPr="005C6061" w:rsidRDefault="005C6061" w:rsidP="00C01431">
            <w:pPr>
              <w:rPr>
                <w:rFonts w:cstheme="minorHAnsi"/>
                <w:sz w:val="20"/>
                <w:szCs w:val="20"/>
                <w:shd w:val="clear" w:color="auto" w:fill="FFFFFF"/>
                <w:lang w:val="el-GR"/>
              </w:rPr>
            </w:pPr>
            <w:r w:rsidRPr="00BB0586">
              <w:rPr>
                <w:rFonts w:cstheme="minorHAnsi"/>
                <w:sz w:val="20"/>
                <w:szCs w:val="20"/>
                <w:shd w:val="clear" w:color="auto" w:fill="FFFFFF"/>
                <w:lang w:val="el-GR"/>
              </w:rPr>
              <w:t>Κάσ</w:t>
            </w:r>
            <w:r w:rsidRPr="009D64AE">
              <w:rPr>
                <w:rFonts w:cstheme="minorHAnsi"/>
                <w:sz w:val="20"/>
                <w:szCs w:val="20"/>
                <w:shd w:val="clear" w:color="auto" w:fill="FFFFFF"/>
                <w:lang w:val="el-GR"/>
              </w:rPr>
              <w:t>τορος 72</w:t>
            </w:r>
            <w:r w:rsidRPr="005C6061">
              <w:rPr>
                <w:rFonts w:cstheme="minorHAnsi"/>
                <w:sz w:val="20"/>
                <w:szCs w:val="20"/>
                <w:shd w:val="clear" w:color="auto" w:fill="FFFFFF"/>
                <w:lang w:val="el-GR"/>
              </w:rPr>
              <w:t xml:space="preserve">, </w:t>
            </w:r>
            <w:r w:rsidRPr="009D64AE">
              <w:rPr>
                <w:rFonts w:cstheme="minorHAnsi"/>
                <w:sz w:val="20"/>
                <w:szCs w:val="20"/>
                <w:shd w:val="clear" w:color="auto" w:fill="FFFFFF"/>
                <w:lang w:val="el-GR"/>
              </w:rPr>
              <w:t xml:space="preserve">Πειραιάς </w:t>
            </w:r>
            <w:r w:rsidRPr="005C6061">
              <w:rPr>
                <w:rFonts w:cstheme="minorHAnsi"/>
                <w:sz w:val="20"/>
                <w:szCs w:val="20"/>
                <w:shd w:val="clear" w:color="auto" w:fill="FFFFFF"/>
                <w:lang w:val="el-GR"/>
              </w:rPr>
              <w:t xml:space="preserve"> 18545</w:t>
            </w:r>
          </w:p>
          <w:p w14:paraId="0BF544E1" w14:textId="77777777" w:rsidR="005C6061" w:rsidRPr="009D64AE" w:rsidRDefault="005C6061" w:rsidP="00C01431">
            <w:pPr>
              <w:rPr>
                <w:rFonts w:cstheme="minorHAnsi"/>
                <w:sz w:val="20"/>
                <w:szCs w:val="20"/>
              </w:rPr>
            </w:pPr>
            <w:r w:rsidRPr="009D64AE">
              <w:rPr>
                <w:rFonts w:cstheme="minorHAnsi"/>
                <w:sz w:val="20"/>
                <w:szCs w:val="20"/>
                <w:lang w:val="el-GR"/>
              </w:rPr>
              <w:t>Τηλ</w:t>
            </w:r>
            <w:r w:rsidRPr="009D64AE">
              <w:rPr>
                <w:rFonts w:cstheme="minorHAnsi"/>
                <w:sz w:val="20"/>
                <w:szCs w:val="20"/>
              </w:rPr>
              <w:t xml:space="preserve">: 211 8806755 </w:t>
            </w:r>
          </w:p>
          <w:p w14:paraId="5B602CED" w14:textId="27E478C4" w:rsidR="005C6061" w:rsidRPr="0024541C" w:rsidRDefault="005C6061" w:rsidP="00C01431">
            <w:pPr>
              <w:rPr>
                <w:rFonts w:cstheme="minorHAnsi"/>
                <w:sz w:val="20"/>
                <w:szCs w:val="20"/>
                <w:lang w:val="el-GR"/>
              </w:rPr>
            </w:pPr>
            <w:r w:rsidRPr="009D64AE">
              <w:rPr>
                <w:rFonts w:cstheme="minorHAnsi"/>
                <w:sz w:val="20"/>
                <w:szCs w:val="20"/>
              </w:rPr>
              <w:t xml:space="preserve">email: </w:t>
            </w:r>
            <w:hyperlink r:id="rId9" w:history="1">
              <w:r w:rsidRPr="00A7253F">
                <w:rPr>
                  <w:rStyle w:val="Hyperlink"/>
                  <w:rFonts w:cstheme="minorHAnsi"/>
                  <w:color w:val="auto"/>
                  <w:sz w:val="20"/>
                  <w:szCs w:val="20"/>
                </w:rPr>
                <w:t>go@dapeep.gr</w:t>
              </w:r>
            </w:hyperlink>
          </w:p>
          <w:p w14:paraId="13A85AFD" w14:textId="77777777" w:rsidR="005C6061" w:rsidRDefault="005C6061" w:rsidP="00C01431">
            <w:pPr>
              <w:ind w:left="-111"/>
              <w:rPr>
                <w:rFonts w:cstheme="minorHAnsi"/>
              </w:rPr>
            </w:pPr>
          </w:p>
          <w:p w14:paraId="615324C7" w14:textId="77777777" w:rsidR="005C6061" w:rsidRPr="009C4584" w:rsidRDefault="005C6061" w:rsidP="00C01431">
            <w:pPr>
              <w:ind w:left="-111"/>
              <w:rPr>
                <w:rFonts w:cstheme="minorHAnsi"/>
              </w:rPr>
            </w:pPr>
          </w:p>
        </w:tc>
      </w:tr>
    </w:tbl>
    <w:p w14:paraId="0BDD4F94" w14:textId="7EBE3044" w:rsidR="0010011F" w:rsidRPr="00C65FC0" w:rsidRDefault="00CA37AA" w:rsidP="00DC582B">
      <w:pPr>
        <w:pStyle w:val="NormalWeb"/>
        <w:shd w:val="clear" w:color="auto" w:fill="FFFFFF"/>
        <w:spacing w:before="0" w:beforeAutospacing="0" w:after="150" w:afterAutospacing="0"/>
        <w:jc w:val="center"/>
        <w:rPr>
          <w:rFonts w:ascii="Open Sans" w:hAnsi="Open Sans" w:cs="Open Sans"/>
          <w:b/>
          <w:bCs/>
          <w:color w:val="424242"/>
          <w:sz w:val="21"/>
          <w:szCs w:val="21"/>
          <w:lang w:val="en-US"/>
        </w:rPr>
      </w:pPr>
      <w:r w:rsidRPr="00DC582B">
        <w:rPr>
          <w:rFonts w:ascii="Open Sans" w:hAnsi="Open Sans" w:cs="Open Sans"/>
          <w:b/>
          <w:bCs/>
          <w:color w:val="424242"/>
          <w:sz w:val="21"/>
          <w:szCs w:val="21"/>
        </w:rPr>
        <w:t>Τ</w:t>
      </w:r>
      <w:r w:rsidR="004A46FC" w:rsidRPr="00DC582B">
        <w:rPr>
          <w:rFonts w:ascii="Open Sans" w:hAnsi="Open Sans" w:cs="Open Sans"/>
          <w:b/>
          <w:bCs/>
          <w:color w:val="424242"/>
          <w:sz w:val="21"/>
          <w:szCs w:val="21"/>
        </w:rPr>
        <w:t xml:space="preserve">ΕΧΝΙΚΟ </w:t>
      </w:r>
      <w:r w:rsidR="00963F69" w:rsidRPr="00DC582B">
        <w:rPr>
          <w:rFonts w:ascii="Open Sans" w:hAnsi="Open Sans" w:cs="Open Sans"/>
          <w:b/>
          <w:bCs/>
          <w:color w:val="424242"/>
          <w:sz w:val="21"/>
          <w:szCs w:val="21"/>
        </w:rPr>
        <w:t xml:space="preserve">ΦΥΛΛΟ </w:t>
      </w:r>
      <w:r w:rsidR="0010011F" w:rsidRPr="00DC582B">
        <w:rPr>
          <w:rFonts w:ascii="Open Sans" w:hAnsi="Open Sans" w:cs="Open Sans"/>
          <w:b/>
          <w:bCs/>
          <w:color w:val="424242"/>
          <w:sz w:val="21"/>
          <w:szCs w:val="21"/>
        </w:rPr>
        <w:t>ΔΗΜΟΠΡΑΣΙΑΣ</w:t>
      </w:r>
      <w:r w:rsidR="000D0BB2">
        <w:rPr>
          <w:rFonts w:ascii="Open Sans" w:hAnsi="Open Sans" w:cs="Open Sans"/>
          <w:b/>
          <w:bCs/>
          <w:color w:val="424242"/>
          <w:sz w:val="21"/>
          <w:szCs w:val="21"/>
        </w:rPr>
        <w:t xml:space="preserve"> </w:t>
      </w:r>
      <w:r w:rsidR="000D0BB2" w:rsidRPr="00C65FC0">
        <w:rPr>
          <w:rFonts w:ascii="Open Sans" w:hAnsi="Open Sans" w:cs="Open Sans"/>
          <w:b/>
          <w:bCs/>
          <w:color w:val="424242"/>
          <w:sz w:val="21"/>
          <w:szCs w:val="21"/>
        </w:rPr>
        <w:t>ΔΑΠΕΕΠ-202</w:t>
      </w:r>
      <w:r w:rsidR="00401710" w:rsidRPr="00C65FC0">
        <w:rPr>
          <w:rFonts w:ascii="Open Sans" w:hAnsi="Open Sans" w:cs="Open Sans"/>
          <w:b/>
          <w:bCs/>
          <w:color w:val="424242"/>
          <w:sz w:val="21"/>
          <w:szCs w:val="21"/>
          <w:lang w:val="en-US"/>
        </w:rPr>
        <w:t>5</w:t>
      </w:r>
      <w:r w:rsidR="000D0BB2" w:rsidRPr="00C65FC0">
        <w:rPr>
          <w:rFonts w:ascii="Open Sans" w:hAnsi="Open Sans" w:cs="Open Sans"/>
          <w:b/>
          <w:bCs/>
          <w:color w:val="424242"/>
          <w:sz w:val="21"/>
          <w:szCs w:val="21"/>
        </w:rPr>
        <w:t>-</w:t>
      </w:r>
      <w:r w:rsidR="00C65FC0" w:rsidRPr="00C65FC0">
        <w:rPr>
          <w:rFonts w:ascii="Open Sans" w:hAnsi="Open Sans" w:cs="Open Sans"/>
          <w:b/>
          <w:bCs/>
          <w:color w:val="424242"/>
          <w:sz w:val="21"/>
          <w:szCs w:val="21"/>
          <w:lang w:val="en-US"/>
        </w:rPr>
        <w:t>04</w:t>
      </w:r>
    </w:p>
    <w:p w14:paraId="72F3C5D9" w14:textId="77777777" w:rsidR="005C6061" w:rsidRPr="00DC582B" w:rsidRDefault="005C6061" w:rsidP="00DC582B">
      <w:pPr>
        <w:pStyle w:val="NormalWeb"/>
        <w:shd w:val="clear" w:color="auto" w:fill="FFFFFF"/>
        <w:spacing w:before="0" w:beforeAutospacing="0" w:after="150" w:afterAutospacing="0"/>
        <w:jc w:val="center"/>
        <w:rPr>
          <w:rFonts w:ascii="Open Sans" w:hAnsi="Open Sans" w:cs="Open Sans"/>
          <w:b/>
          <w:bCs/>
          <w:color w:val="424242"/>
          <w:sz w:val="21"/>
          <w:szCs w:val="21"/>
        </w:rPr>
      </w:pPr>
    </w:p>
    <w:tbl>
      <w:tblPr>
        <w:tblStyle w:val="TableGrid"/>
        <w:tblW w:w="10774" w:type="dxa"/>
        <w:tblInd w:w="-998" w:type="dxa"/>
        <w:tblBorders>
          <w:insideH w:val="none" w:sz="0" w:space="0" w:color="auto"/>
          <w:insideV w:val="none" w:sz="0" w:space="0" w:color="auto"/>
        </w:tblBorders>
        <w:tblLook w:val="04A0" w:firstRow="1" w:lastRow="0" w:firstColumn="1" w:lastColumn="0" w:noHBand="0" w:noVBand="1"/>
      </w:tblPr>
      <w:tblGrid>
        <w:gridCol w:w="6238"/>
        <w:gridCol w:w="4536"/>
      </w:tblGrid>
      <w:tr w:rsidR="0022320F" w:rsidRPr="00DC582B" w14:paraId="56F0D557" w14:textId="77777777" w:rsidTr="00E92AD6">
        <w:tc>
          <w:tcPr>
            <w:tcW w:w="6238" w:type="dxa"/>
          </w:tcPr>
          <w:p w14:paraId="49A3F4CC" w14:textId="4B20D05E"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Ημερομηνία διενέργειας</w:t>
            </w:r>
          </w:p>
        </w:tc>
        <w:tc>
          <w:tcPr>
            <w:tcW w:w="4536" w:type="dxa"/>
          </w:tcPr>
          <w:p w14:paraId="31F31EC9" w14:textId="11A36E96" w:rsidR="0022320F" w:rsidRPr="00240585" w:rsidRDefault="004F5EB1" w:rsidP="0022320F">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lang w:val="en-US"/>
              </w:rPr>
              <w:t>08</w:t>
            </w:r>
            <w:r w:rsidRPr="00474764">
              <w:rPr>
                <w:rFonts w:ascii="Open Sans" w:hAnsi="Open Sans" w:cs="Open Sans"/>
                <w:color w:val="424242"/>
                <w:sz w:val="21"/>
                <w:szCs w:val="21"/>
              </w:rPr>
              <w:t xml:space="preserve"> Μαΐου 2025</w:t>
            </w:r>
          </w:p>
        </w:tc>
      </w:tr>
      <w:tr w:rsidR="00963F69" w:rsidRPr="00DC582B" w14:paraId="03A17E1C" w14:textId="77777777" w:rsidTr="00E92AD6">
        <w:tc>
          <w:tcPr>
            <w:tcW w:w="6238" w:type="dxa"/>
          </w:tcPr>
          <w:p w14:paraId="41A188DB" w14:textId="0AEB8E7A" w:rsidR="00963F69" w:rsidRPr="00102718"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proofErr w:type="spellStart"/>
            <w:r w:rsidRPr="00102718">
              <w:rPr>
                <w:rFonts w:ascii="Open Sans" w:hAnsi="Open Sans" w:cs="Open Sans"/>
                <w:color w:val="424242"/>
                <w:sz w:val="21"/>
                <w:szCs w:val="21"/>
              </w:rPr>
              <w:t>Χρονοθυρίδα</w:t>
            </w:r>
            <w:proofErr w:type="spellEnd"/>
            <w:r w:rsidRPr="00102718">
              <w:rPr>
                <w:rFonts w:ascii="Open Sans" w:hAnsi="Open Sans" w:cs="Open Sans"/>
                <w:color w:val="424242"/>
                <w:sz w:val="21"/>
                <w:szCs w:val="21"/>
              </w:rPr>
              <w:t xml:space="preserve"> έναρξης </w:t>
            </w:r>
          </w:p>
        </w:tc>
        <w:tc>
          <w:tcPr>
            <w:tcW w:w="4536" w:type="dxa"/>
          </w:tcPr>
          <w:p w14:paraId="6D0C157E" w14:textId="6D3AC064" w:rsidR="00963F69" w:rsidRPr="00102718"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102718">
              <w:rPr>
                <w:rFonts w:ascii="Open Sans" w:hAnsi="Open Sans" w:cs="Open Sans"/>
                <w:color w:val="424242"/>
                <w:sz w:val="21"/>
                <w:szCs w:val="21"/>
              </w:rPr>
              <w:t>1</w:t>
            </w:r>
            <w:r w:rsidR="004F5EB1" w:rsidRPr="00102718">
              <w:rPr>
                <w:rFonts w:ascii="Open Sans" w:hAnsi="Open Sans" w:cs="Open Sans"/>
                <w:color w:val="424242"/>
                <w:sz w:val="21"/>
                <w:szCs w:val="21"/>
                <w:lang w:val="en-US"/>
              </w:rPr>
              <w:t>4</w:t>
            </w:r>
            <w:r w:rsidRPr="00102718">
              <w:rPr>
                <w:rFonts w:ascii="Open Sans" w:hAnsi="Open Sans" w:cs="Open Sans"/>
                <w:color w:val="424242"/>
                <w:sz w:val="21"/>
                <w:szCs w:val="21"/>
              </w:rPr>
              <w:t>:00 ώρα Ελλάδος</w:t>
            </w:r>
            <w:r w:rsidR="006525E9">
              <w:rPr>
                <w:rFonts w:ascii="Open Sans" w:hAnsi="Open Sans" w:cs="Open Sans"/>
                <w:color w:val="424242"/>
                <w:sz w:val="21"/>
                <w:szCs w:val="21"/>
              </w:rPr>
              <w:t xml:space="preserve"> *</w:t>
            </w:r>
          </w:p>
        </w:tc>
      </w:tr>
      <w:tr w:rsidR="00963F69" w:rsidRPr="00DC582B" w14:paraId="1375AC4C" w14:textId="77777777" w:rsidTr="00E92AD6">
        <w:tc>
          <w:tcPr>
            <w:tcW w:w="6238" w:type="dxa"/>
          </w:tcPr>
          <w:p w14:paraId="70356004" w14:textId="0CDCFFC9" w:rsidR="00963F69" w:rsidRPr="00102718"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proofErr w:type="spellStart"/>
            <w:r w:rsidRPr="00102718">
              <w:rPr>
                <w:rFonts w:ascii="Open Sans" w:hAnsi="Open Sans" w:cs="Open Sans"/>
                <w:color w:val="424242"/>
                <w:sz w:val="21"/>
                <w:szCs w:val="21"/>
              </w:rPr>
              <w:t>Χρονοθυρίδα</w:t>
            </w:r>
            <w:proofErr w:type="spellEnd"/>
            <w:r w:rsidRPr="00102718">
              <w:rPr>
                <w:rFonts w:ascii="Open Sans" w:hAnsi="Open Sans" w:cs="Open Sans"/>
                <w:color w:val="424242"/>
                <w:sz w:val="21"/>
                <w:szCs w:val="21"/>
              </w:rPr>
              <w:t xml:space="preserve"> λήξης  </w:t>
            </w:r>
          </w:p>
        </w:tc>
        <w:tc>
          <w:tcPr>
            <w:tcW w:w="4536" w:type="dxa"/>
          </w:tcPr>
          <w:p w14:paraId="4AB16B7E" w14:textId="4FB22E99" w:rsidR="00963F69" w:rsidRPr="00102718"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102718">
              <w:rPr>
                <w:rFonts w:ascii="Open Sans" w:hAnsi="Open Sans" w:cs="Open Sans"/>
                <w:color w:val="424242"/>
                <w:sz w:val="21"/>
                <w:szCs w:val="21"/>
              </w:rPr>
              <w:t>1</w:t>
            </w:r>
            <w:r w:rsidR="004F5EB1" w:rsidRPr="00102718">
              <w:rPr>
                <w:rFonts w:ascii="Open Sans" w:hAnsi="Open Sans" w:cs="Open Sans"/>
                <w:color w:val="424242"/>
                <w:sz w:val="21"/>
                <w:szCs w:val="21"/>
                <w:lang w:val="en-US"/>
              </w:rPr>
              <w:t>4</w:t>
            </w:r>
            <w:r w:rsidRPr="00102718">
              <w:rPr>
                <w:rFonts w:ascii="Open Sans" w:hAnsi="Open Sans" w:cs="Open Sans"/>
                <w:color w:val="424242"/>
                <w:sz w:val="21"/>
                <w:szCs w:val="21"/>
              </w:rPr>
              <w:t>:30 ώρα Ελλάδος</w:t>
            </w:r>
          </w:p>
        </w:tc>
      </w:tr>
      <w:tr w:rsidR="00963F69" w:rsidRPr="00DC582B" w14:paraId="640C68CF" w14:textId="77777777" w:rsidTr="00E92AD6">
        <w:tc>
          <w:tcPr>
            <w:tcW w:w="6238" w:type="dxa"/>
          </w:tcPr>
          <w:p w14:paraId="03A536B0" w14:textId="2A7F92E1" w:rsidR="00963F69" w:rsidRPr="00102718"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102718">
              <w:rPr>
                <w:rFonts w:ascii="Open Sans" w:hAnsi="Open Sans" w:cs="Open Sans"/>
                <w:color w:val="424242"/>
                <w:sz w:val="21"/>
                <w:szCs w:val="21"/>
              </w:rPr>
              <w:t>Τιμή Εκκίνησης</w:t>
            </w:r>
            <w:r w:rsidR="00216ACE" w:rsidRPr="00102718">
              <w:rPr>
                <w:rFonts w:ascii="Open Sans" w:hAnsi="Open Sans" w:cs="Open Sans"/>
                <w:color w:val="424242"/>
                <w:sz w:val="21"/>
                <w:szCs w:val="21"/>
              </w:rPr>
              <w:t xml:space="preserve"> ( € / </w:t>
            </w:r>
            <w:proofErr w:type="spellStart"/>
            <w:r w:rsidR="00216ACE" w:rsidRPr="00102718">
              <w:rPr>
                <w:rFonts w:ascii="Open Sans" w:hAnsi="Open Sans" w:cs="Open Sans"/>
                <w:color w:val="424242"/>
                <w:sz w:val="21"/>
                <w:szCs w:val="21"/>
              </w:rPr>
              <w:t>MWh</w:t>
            </w:r>
            <w:proofErr w:type="spellEnd"/>
            <w:r w:rsidR="00216ACE" w:rsidRPr="00102718">
              <w:rPr>
                <w:rFonts w:ascii="Open Sans" w:hAnsi="Open Sans" w:cs="Open Sans"/>
                <w:color w:val="424242"/>
                <w:sz w:val="21"/>
                <w:szCs w:val="21"/>
              </w:rPr>
              <w:t xml:space="preserve"> )</w:t>
            </w:r>
          </w:p>
        </w:tc>
        <w:tc>
          <w:tcPr>
            <w:tcW w:w="4536" w:type="dxa"/>
          </w:tcPr>
          <w:p w14:paraId="742FACFD" w14:textId="3A59A930" w:rsidR="00963F69" w:rsidRPr="00102718" w:rsidRDefault="00963F69"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102718">
              <w:rPr>
                <w:rFonts w:ascii="Open Sans" w:hAnsi="Open Sans" w:cs="Open Sans"/>
                <w:color w:val="424242"/>
                <w:sz w:val="21"/>
                <w:szCs w:val="21"/>
              </w:rPr>
              <w:t>0,</w:t>
            </w:r>
            <w:r w:rsidR="00984AFD" w:rsidRPr="00102718">
              <w:rPr>
                <w:rFonts w:ascii="Open Sans" w:hAnsi="Open Sans" w:cs="Open Sans"/>
                <w:color w:val="424242"/>
                <w:sz w:val="21"/>
                <w:szCs w:val="21"/>
              </w:rPr>
              <w:t>0</w:t>
            </w:r>
            <w:r w:rsidR="004F5EB1" w:rsidRPr="00102718">
              <w:rPr>
                <w:rFonts w:ascii="Open Sans" w:hAnsi="Open Sans" w:cs="Open Sans"/>
                <w:color w:val="424242"/>
                <w:sz w:val="21"/>
                <w:szCs w:val="21"/>
                <w:lang w:val="en-US"/>
              </w:rPr>
              <w:t>2</w:t>
            </w:r>
            <w:r w:rsidRPr="00102718">
              <w:rPr>
                <w:rFonts w:ascii="Open Sans" w:hAnsi="Open Sans" w:cs="Open Sans"/>
                <w:color w:val="424242"/>
                <w:sz w:val="21"/>
                <w:szCs w:val="21"/>
              </w:rPr>
              <w:t xml:space="preserve"> </w:t>
            </w:r>
          </w:p>
        </w:tc>
      </w:tr>
      <w:tr w:rsidR="00963F69" w:rsidRPr="00DC582B" w14:paraId="756DB6DD" w14:textId="77777777" w:rsidTr="00E92AD6">
        <w:tc>
          <w:tcPr>
            <w:tcW w:w="6238" w:type="dxa"/>
          </w:tcPr>
          <w:p w14:paraId="5C4B32C1" w14:textId="1FCFCD38" w:rsidR="00963F69" w:rsidRPr="00102718"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102718">
              <w:rPr>
                <w:rFonts w:ascii="Open Sans" w:hAnsi="Open Sans" w:cs="Open Sans"/>
                <w:color w:val="424242"/>
                <w:sz w:val="21"/>
                <w:szCs w:val="21"/>
              </w:rPr>
              <w:t>Πλήθος Εγγυήσεων Προέλευσης</w:t>
            </w:r>
            <w:r w:rsidR="00216ACE" w:rsidRPr="00102718">
              <w:rPr>
                <w:rFonts w:ascii="Open Sans" w:hAnsi="Open Sans" w:cs="Open Sans"/>
                <w:color w:val="424242"/>
                <w:sz w:val="21"/>
                <w:szCs w:val="21"/>
              </w:rPr>
              <w:t xml:space="preserve"> </w:t>
            </w:r>
            <w:r w:rsidR="00E22BFE" w:rsidRPr="00102718">
              <w:rPr>
                <w:rFonts w:ascii="Open Sans" w:hAnsi="Open Sans" w:cs="Open Sans"/>
                <w:color w:val="424242"/>
                <w:sz w:val="21"/>
                <w:szCs w:val="21"/>
                <w:lang w:val="en-US"/>
              </w:rPr>
              <w:t xml:space="preserve"> </w:t>
            </w:r>
            <w:r w:rsidR="00E92AD6" w:rsidRPr="00102718">
              <w:rPr>
                <w:rFonts w:ascii="Open Sans" w:hAnsi="Open Sans" w:cs="Open Sans"/>
                <w:color w:val="424242"/>
                <w:sz w:val="21"/>
                <w:szCs w:val="21"/>
                <w:lang w:val="en-US"/>
              </w:rPr>
              <w:t>(</w:t>
            </w:r>
            <w:proofErr w:type="spellStart"/>
            <w:r w:rsidR="00E92AD6" w:rsidRPr="00102718">
              <w:rPr>
                <w:rFonts w:ascii="Open Sans" w:hAnsi="Open Sans" w:cs="Open Sans"/>
                <w:color w:val="424242"/>
                <w:sz w:val="21"/>
                <w:szCs w:val="21"/>
              </w:rPr>
              <w:t>MWh</w:t>
            </w:r>
            <w:proofErr w:type="spellEnd"/>
            <w:r w:rsidR="00E92AD6" w:rsidRPr="00102718">
              <w:rPr>
                <w:rFonts w:ascii="Open Sans" w:hAnsi="Open Sans" w:cs="Open Sans"/>
                <w:color w:val="424242"/>
                <w:sz w:val="21"/>
                <w:szCs w:val="21"/>
                <w:lang w:val="en-US"/>
              </w:rPr>
              <w:t>)</w:t>
            </w:r>
            <w:r w:rsidR="00E22BFE" w:rsidRPr="00102718">
              <w:rPr>
                <w:rFonts w:ascii="Open Sans" w:hAnsi="Open Sans" w:cs="Open Sans"/>
                <w:color w:val="424242"/>
                <w:sz w:val="21"/>
                <w:szCs w:val="21"/>
                <w:lang w:val="en-US"/>
              </w:rPr>
              <w:t xml:space="preserve">   </w:t>
            </w:r>
          </w:p>
        </w:tc>
        <w:tc>
          <w:tcPr>
            <w:tcW w:w="4536" w:type="dxa"/>
          </w:tcPr>
          <w:p w14:paraId="4BE6EF0E" w14:textId="7A9E7DC0" w:rsidR="00963F69" w:rsidRPr="00102718" w:rsidRDefault="004F5EB1"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102718">
              <w:rPr>
                <w:rFonts w:ascii="Open Sans" w:hAnsi="Open Sans" w:cs="Open Sans"/>
                <w:color w:val="424242"/>
                <w:sz w:val="21"/>
                <w:szCs w:val="21"/>
              </w:rPr>
              <w:t>332.798</w:t>
            </w:r>
          </w:p>
        </w:tc>
      </w:tr>
      <w:tr w:rsidR="00963F69" w:rsidRPr="00DC582B" w14:paraId="67D2E4B6" w14:textId="77777777" w:rsidTr="00E92AD6">
        <w:tc>
          <w:tcPr>
            <w:tcW w:w="6238" w:type="dxa"/>
          </w:tcPr>
          <w:p w14:paraId="4FB290E8" w14:textId="5878BEFD" w:rsidR="00963F69" w:rsidRPr="00102718"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102718">
              <w:rPr>
                <w:rFonts w:ascii="Open Sans" w:hAnsi="Open Sans" w:cs="Open Sans"/>
                <w:color w:val="424242"/>
                <w:sz w:val="21"/>
                <w:szCs w:val="21"/>
              </w:rPr>
              <w:t>Τεχνολογία</w:t>
            </w:r>
          </w:p>
        </w:tc>
        <w:tc>
          <w:tcPr>
            <w:tcW w:w="4536" w:type="dxa"/>
          </w:tcPr>
          <w:p w14:paraId="106E056D" w14:textId="75FD9A83" w:rsidR="00963F69" w:rsidRPr="00102718" w:rsidRDefault="00C65FC0" w:rsidP="00E22BFE">
            <w:pPr>
              <w:pStyle w:val="NormalWeb"/>
              <w:shd w:val="clear" w:color="auto" w:fill="FFFFFF"/>
              <w:spacing w:before="120" w:beforeAutospacing="0" w:after="120" w:afterAutospacing="0"/>
              <w:rPr>
                <w:rFonts w:ascii="Open Sans" w:hAnsi="Open Sans" w:cs="Open Sans"/>
                <w:color w:val="424242"/>
                <w:sz w:val="21"/>
                <w:szCs w:val="21"/>
              </w:rPr>
            </w:pPr>
            <w:r w:rsidRPr="00102718">
              <w:rPr>
                <w:rFonts w:ascii="Open Sans" w:hAnsi="Open Sans" w:cs="Open Sans"/>
                <w:color w:val="424242"/>
                <w:sz w:val="21"/>
                <w:szCs w:val="21"/>
              </w:rPr>
              <w:t>Αιολικά</w:t>
            </w:r>
          </w:p>
        </w:tc>
      </w:tr>
      <w:tr w:rsidR="00963F69" w:rsidRPr="00DC582B" w14:paraId="17949E44" w14:textId="77777777" w:rsidTr="00E92AD6">
        <w:tc>
          <w:tcPr>
            <w:tcW w:w="6238" w:type="dxa"/>
          </w:tcPr>
          <w:p w14:paraId="21CE8D2E" w14:textId="77777777" w:rsidR="00963F69" w:rsidRPr="00102718"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102718">
              <w:rPr>
                <w:rFonts w:ascii="Open Sans" w:hAnsi="Open Sans" w:cs="Open Sans"/>
                <w:color w:val="424242"/>
                <w:sz w:val="21"/>
                <w:szCs w:val="21"/>
              </w:rPr>
              <w:t>Θέση σταθμών παραγωγής</w:t>
            </w:r>
          </w:p>
        </w:tc>
        <w:tc>
          <w:tcPr>
            <w:tcW w:w="4536" w:type="dxa"/>
          </w:tcPr>
          <w:p w14:paraId="0C0ADB88" w14:textId="77777777" w:rsidR="00963F69" w:rsidRPr="00102718"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102718">
              <w:rPr>
                <w:rFonts w:ascii="Open Sans" w:hAnsi="Open Sans" w:cs="Open Sans"/>
                <w:color w:val="424242"/>
                <w:sz w:val="21"/>
                <w:szCs w:val="21"/>
              </w:rPr>
              <w:t>Διασυνδεδεμένο Σύστημα</w:t>
            </w:r>
          </w:p>
        </w:tc>
      </w:tr>
      <w:tr w:rsidR="00963F69" w:rsidRPr="00DC582B" w14:paraId="30843EFE" w14:textId="77777777" w:rsidTr="00E92AD6">
        <w:tc>
          <w:tcPr>
            <w:tcW w:w="6238" w:type="dxa"/>
          </w:tcPr>
          <w:p w14:paraId="24E7AA86" w14:textId="057A96EF"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Έναρξη λειτουργίας</w:t>
            </w:r>
          </w:p>
        </w:tc>
        <w:tc>
          <w:tcPr>
            <w:tcW w:w="4536" w:type="dxa"/>
          </w:tcPr>
          <w:p w14:paraId="6685A7D3" w14:textId="7FB4CB51" w:rsidR="00963F69" w:rsidRPr="00DC582B" w:rsidRDefault="00963F69"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Μετά την 1η Ιανουαρίου 2021</w:t>
            </w:r>
          </w:p>
        </w:tc>
      </w:tr>
      <w:tr w:rsidR="0022320F" w:rsidRPr="006525E9" w14:paraId="4F3FAF1D" w14:textId="77777777" w:rsidTr="00E92AD6">
        <w:tc>
          <w:tcPr>
            <w:tcW w:w="6238" w:type="dxa"/>
            <w:shd w:val="clear" w:color="auto" w:fill="auto"/>
          </w:tcPr>
          <w:p w14:paraId="3CBD7897" w14:textId="77777777"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Περίοδος Παραγωγής</w:t>
            </w:r>
          </w:p>
        </w:tc>
        <w:tc>
          <w:tcPr>
            <w:tcW w:w="4536" w:type="dxa"/>
            <w:shd w:val="clear" w:color="auto" w:fill="auto"/>
          </w:tcPr>
          <w:p w14:paraId="550C2DA3" w14:textId="722E6280"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Εγγυήσεις Προέλευσης μηνιαίας παραγωγής εντός τριμήνου </w:t>
            </w:r>
            <w:r w:rsidR="004F5EB1" w:rsidRPr="00474764">
              <w:rPr>
                <w:rFonts w:ascii="Open Sans" w:hAnsi="Open Sans" w:cs="Open Sans"/>
                <w:color w:val="424242"/>
                <w:sz w:val="21"/>
                <w:szCs w:val="21"/>
              </w:rPr>
              <w:t>Οκτώβριος έως Δεκέμβριος 2024 (2024 Q4)</w:t>
            </w:r>
          </w:p>
        </w:tc>
      </w:tr>
      <w:tr w:rsidR="00216ACE" w:rsidRPr="00DC582B" w14:paraId="41AC61C6" w14:textId="77777777" w:rsidTr="00E92AD6">
        <w:tc>
          <w:tcPr>
            <w:tcW w:w="6238" w:type="dxa"/>
          </w:tcPr>
          <w:p w14:paraId="4394F0D7" w14:textId="41090DF0"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 xml:space="preserve">λάχιστο βήμα βελτίωσης προσφορών </w:t>
            </w:r>
            <w:r w:rsidR="00E92AD6" w:rsidRPr="00E92AD6">
              <w:rPr>
                <w:rFonts w:ascii="Open Sans" w:hAnsi="Open Sans" w:cs="Open Sans"/>
                <w:color w:val="424242"/>
                <w:sz w:val="21"/>
                <w:szCs w:val="21"/>
              </w:rPr>
              <w:t>(</w:t>
            </w:r>
            <w:r w:rsidR="00E92AD6" w:rsidRPr="00DC582B">
              <w:rPr>
                <w:rFonts w:ascii="Open Sans" w:hAnsi="Open Sans" w:cs="Open Sans"/>
                <w:color w:val="424242"/>
                <w:sz w:val="21"/>
                <w:szCs w:val="21"/>
              </w:rPr>
              <w:t>€</w:t>
            </w:r>
            <w:r w:rsidR="00E92AD6">
              <w:rPr>
                <w:rFonts w:ascii="Open Sans" w:hAnsi="Open Sans" w:cs="Open Sans"/>
                <w:color w:val="424242"/>
                <w:sz w:val="21"/>
                <w:szCs w:val="21"/>
                <w:lang w:val="en-US"/>
              </w:rPr>
              <w:t>)</w:t>
            </w:r>
          </w:p>
        </w:tc>
        <w:tc>
          <w:tcPr>
            <w:tcW w:w="4536" w:type="dxa"/>
          </w:tcPr>
          <w:p w14:paraId="43E84BAF" w14:textId="491440A3"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0,01 </w:t>
            </w:r>
          </w:p>
        </w:tc>
      </w:tr>
      <w:tr w:rsidR="00216ACE" w:rsidRPr="00DC582B" w14:paraId="4867E13D" w14:textId="77777777" w:rsidTr="00E92AD6">
        <w:tc>
          <w:tcPr>
            <w:tcW w:w="6238" w:type="dxa"/>
          </w:tcPr>
          <w:p w14:paraId="0D2FC3AC" w14:textId="760F4051"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w:t>
            </w:r>
            <w:r w:rsidR="00216ACE" w:rsidRPr="00DC582B">
              <w:rPr>
                <w:rFonts w:ascii="Open Sans" w:hAnsi="Open Sans" w:cs="Open Sans"/>
                <w:color w:val="424242"/>
                <w:sz w:val="21"/>
                <w:szCs w:val="21"/>
              </w:rPr>
              <w:t xml:space="preserve">λάχιστο βήμα βελτίωσης ποσότητας (αριθμού) ΕΠ σε </w:t>
            </w:r>
            <w:proofErr w:type="spellStart"/>
            <w:r w:rsidR="00216ACE" w:rsidRPr="00DC582B">
              <w:rPr>
                <w:rFonts w:ascii="Open Sans" w:hAnsi="Open Sans" w:cs="Open Sans"/>
                <w:color w:val="424242"/>
                <w:sz w:val="21"/>
                <w:szCs w:val="21"/>
              </w:rPr>
              <w:t>MWh</w:t>
            </w:r>
            <w:proofErr w:type="spellEnd"/>
          </w:p>
        </w:tc>
        <w:tc>
          <w:tcPr>
            <w:tcW w:w="4536" w:type="dxa"/>
          </w:tcPr>
          <w:p w14:paraId="7C724FAF" w14:textId="16E86F72"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1 </w:t>
            </w:r>
          </w:p>
        </w:tc>
      </w:tr>
      <w:tr w:rsidR="00216ACE" w:rsidRPr="00DC582B" w14:paraId="5F937E26" w14:textId="77777777" w:rsidTr="00E92AD6">
        <w:tc>
          <w:tcPr>
            <w:tcW w:w="6238" w:type="dxa"/>
          </w:tcPr>
          <w:p w14:paraId="5438B3F4"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εγκυρότητας προσφοράς</w:t>
            </w:r>
          </w:p>
        </w:tc>
        <w:tc>
          <w:tcPr>
            <w:tcW w:w="4536" w:type="dxa"/>
          </w:tcPr>
          <w:p w14:paraId="1E5C8CD5" w14:textId="0A4951DD"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w:t>
            </w:r>
            <w:r w:rsidR="00DC582B" w:rsidRPr="00DC582B">
              <w:rPr>
                <w:rFonts w:ascii="Open Sans" w:hAnsi="Open Sans" w:cs="Open Sans"/>
                <w:color w:val="424242"/>
                <w:sz w:val="21"/>
                <w:szCs w:val="21"/>
              </w:rPr>
              <w:t xml:space="preserve"> 16</w:t>
            </w:r>
            <w:r w:rsidR="00E92AD6">
              <w:rPr>
                <w:rFonts w:ascii="Open Sans" w:hAnsi="Open Sans" w:cs="Open Sans"/>
                <w:color w:val="424242"/>
                <w:sz w:val="21"/>
                <w:szCs w:val="21"/>
                <w:lang w:val="en-US"/>
              </w:rPr>
              <w:t xml:space="preserve"> (</w:t>
            </w:r>
            <w:r w:rsidR="009C5BFA" w:rsidRPr="009C5BFA">
              <w:rPr>
                <w:rFonts w:ascii="Open Sans" w:hAnsi="Open Sans" w:cs="Open Sans"/>
                <w:color w:val="424242"/>
                <w:sz w:val="21"/>
                <w:szCs w:val="21"/>
                <w:vertAlign w:val="superscript"/>
              </w:rPr>
              <w:t>5</w:t>
            </w:r>
            <w:r w:rsidR="00E92AD6">
              <w:rPr>
                <w:rFonts w:ascii="Open Sans" w:hAnsi="Open Sans" w:cs="Open Sans"/>
                <w:color w:val="424242"/>
                <w:sz w:val="21"/>
                <w:szCs w:val="21"/>
                <w:lang w:val="en-US"/>
              </w:rPr>
              <w:t>)</w:t>
            </w:r>
          </w:p>
        </w:tc>
      </w:tr>
      <w:tr w:rsidR="00216ACE" w:rsidRPr="00DC582B" w14:paraId="03A882CE" w14:textId="77777777" w:rsidTr="00E92AD6">
        <w:tc>
          <w:tcPr>
            <w:tcW w:w="6238" w:type="dxa"/>
          </w:tcPr>
          <w:p w14:paraId="385B6F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Κανόνες κατάταξης προσφοράς</w:t>
            </w:r>
          </w:p>
        </w:tc>
        <w:tc>
          <w:tcPr>
            <w:tcW w:w="4536" w:type="dxa"/>
          </w:tcPr>
          <w:p w14:paraId="26D2E504" w14:textId="16EDD46F" w:rsidR="00216ACE" w:rsidRPr="00E92AD6" w:rsidRDefault="00216ACE" w:rsidP="00E22BFE">
            <w:pPr>
              <w:pStyle w:val="NormalWeb"/>
              <w:shd w:val="clear" w:color="auto" w:fill="FFFFFF"/>
              <w:spacing w:before="120" w:beforeAutospacing="0" w:after="120" w:afterAutospacing="0"/>
              <w:rPr>
                <w:rFonts w:ascii="Open Sans" w:hAnsi="Open Sans" w:cs="Open Sans"/>
                <w:color w:val="424242"/>
                <w:sz w:val="21"/>
                <w:szCs w:val="21"/>
                <w:lang w:val="en-US"/>
              </w:rPr>
            </w:pPr>
            <w:r w:rsidRPr="00DC582B">
              <w:rPr>
                <w:rFonts w:ascii="Open Sans" w:hAnsi="Open Sans" w:cs="Open Sans"/>
                <w:color w:val="424242"/>
                <w:sz w:val="21"/>
                <w:szCs w:val="21"/>
              </w:rPr>
              <w:t>Κανονισμός Δημοπρασιών άρθρο 1</w:t>
            </w:r>
            <w:r w:rsidR="00DC582B" w:rsidRPr="00DC582B">
              <w:rPr>
                <w:rFonts w:ascii="Open Sans" w:hAnsi="Open Sans" w:cs="Open Sans"/>
                <w:color w:val="424242"/>
                <w:sz w:val="21"/>
                <w:szCs w:val="21"/>
              </w:rPr>
              <w:t>6</w:t>
            </w:r>
          </w:p>
        </w:tc>
      </w:tr>
      <w:tr w:rsidR="0022320F" w:rsidRPr="006525E9" w14:paraId="411B230A" w14:textId="77777777" w:rsidTr="00E92AD6">
        <w:tc>
          <w:tcPr>
            <w:tcW w:w="6238" w:type="dxa"/>
          </w:tcPr>
          <w:p w14:paraId="5463FE94" w14:textId="77777777"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Κοινοποίηση Τελικού Πίνακα Κατάταξης </w:t>
            </w:r>
          </w:p>
        </w:tc>
        <w:tc>
          <w:tcPr>
            <w:tcW w:w="4536" w:type="dxa"/>
          </w:tcPr>
          <w:p w14:paraId="1B2A4EBB" w14:textId="16935169" w:rsidR="0022320F" w:rsidRPr="00DC582B" w:rsidRDefault="00102718" w:rsidP="0022320F">
            <w:pPr>
              <w:pStyle w:val="NormalWeb"/>
              <w:shd w:val="clear" w:color="auto" w:fill="FFFFFF"/>
              <w:spacing w:before="120" w:beforeAutospacing="0" w:after="120" w:afterAutospacing="0"/>
              <w:rPr>
                <w:rFonts w:ascii="Open Sans" w:hAnsi="Open Sans" w:cs="Open Sans"/>
                <w:color w:val="424242"/>
                <w:sz w:val="21"/>
                <w:szCs w:val="21"/>
              </w:rPr>
            </w:pPr>
            <w:r w:rsidRPr="00102718">
              <w:rPr>
                <w:rFonts w:ascii="Open Sans" w:hAnsi="Open Sans" w:cs="Open Sans"/>
                <w:color w:val="424242"/>
                <w:sz w:val="21"/>
                <w:szCs w:val="21"/>
              </w:rPr>
              <w:t>08</w:t>
            </w:r>
            <w:r w:rsidRPr="00474764">
              <w:rPr>
                <w:rFonts w:ascii="Open Sans" w:hAnsi="Open Sans" w:cs="Open Sans"/>
                <w:color w:val="424242"/>
                <w:sz w:val="21"/>
                <w:szCs w:val="21"/>
              </w:rPr>
              <w:t xml:space="preserve"> Μαΐου 2025</w:t>
            </w:r>
            <w:r w:rsidR="0022320F" w:rsidRPr="00DC582B">
              <w:rPr>
                <w:rFonts w:ascii="Open Sans" w:hAnsi="Open Sans" w:cs="Open Sans"/>
                <w:color w:val="424242"/>
                <w:sz w:val="21"/>
                <w:szCs w:val="21"/>
              </w:rPr>
              <w:t>, μετά την λήξη της δημοπρασίας</w:t>
            </w:r>
          </w:p>
        </w:tc>
      </w:tr>
      <w:tr w:rsidR="0022320F" w:rsidRPr="00DC582B" w14:paraId="3F63A5C7" w14:textId="77777777" w:rsidTr="00E92AD6">
        <w:tc>
          <w:tcPr>
            <w:tcW w:w="6238" w:type="dxa"/>
          </w:tcPr>
          <w:p w14:paraId="491C1EEF" w14:textId="77777777"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Προθεσμία υποβολής ενστάσεων</w:t>
            </w:r>
          </w:p>
        </w:tc>
        <w:tc>
          <w:tcPr>
            <w:tcW w:w="4536" w:type="dxa"/>
          </w:tcPr>
          <w:p w14:paraId="56DB8AAB" w14:textId="16CABDE1" w:rsidR="0022320F" w:rsidRPr="00DC582B" w:rsidRDefault="00102718" w:rsidP="0022320F">
            <w:pPr>
              <w:pStyle w:val="NormalWeb"/>
              <w:shd w:val="clear" w:color="auto" w:fill="FFFFFF"/>
              <w:spacing w:before="120" w:beforeAutospacing="0" w:after="120" w:afterAutospacing="0"/>
              <w:rPr>
                <w:rFonts w:ascii="Open Sans" w:hAnsi="Open Sans" w:cs="Open Sans"/>
                <w:color w:val="424242"/>
                <w:sz w:val="21"/>
                <w:szCs w:val="21"/>
              </w:rPr>
            </w:pPr>
            <w:r w:rsidRPr="00474764">
              <w:rPr>
                <w:rFonts w:ascii="Open Sans" w:hAnsi="Open Sans" w:cs="Open Sans"/>
                <w:color w:val="424242"/>
                <w:sz w:val="21"/>
                <w:szCs w:val="21"/>
                <w:lang w:val="en-US"/>
              </w:rPr>
              <w:t>0</w:t>
            </w:r>
            <w:r>
              <w:rPr>
                <w:rFonts w:ascii="Open Sans" w:hAnsi="Open Sans" w:cs="Open Sans"/>
                <w:color w:val="424242"/>
                <w:sz w:val="21"/>
                <w:szCs w:val="21"/>
                <w:lang w:val="en-US"/>
              </w:rPr>
              <w:t>9</w:t>
            </w:r>
            <w:r w:rsidRPr="00474764">
              <w:rPr>
                <w:rFonts w:ascii="Open Sans" w:hAnsi="Open Sans" w:cs="Open Sans"/>
                <w:color w:val="424242"/>
                <w:sz w:val="21"/>
                <w:szCs w:val="21"/>
              </w:rPr>
              <w:t xml:space="preserve"> Μαΐου 2025</w:t>
            </w:r>
            <w:r w:rsidR="0022320F" w:rsidRPr="00DC582B">
              <w:rPr>
                <w:rFonts w:ascii="Open Sans" w:hAnsi="Open Sans" w:cs="Open Sans"/>
                <w:color w:val="424242"/>
                <w:sz w:val="21"/>
                <w:szCs w:val="21"/>
              </w:rPr>
              <w:t>, ώρα Ελλάδος 1</w:t>
            </w:r>
            <w:r w:rsidR="004E395A">
              <w:rPr>
                <w:rFonts w:ascii="Open Sans" w:hAnsi="Open Sans" w:cs="Open Sans"/>
                <w:color w:val="424242"/>
                <w:sz w:val="21"/>
                <w:szCs w:val="21"/>
              </w:rPr>
              <w:t>0</w:t>
            </w:r>
            <w:r w:rsidR="0022320F" w:rsidRPr="00DC582B">
              <w:rPr>
                <w:rFonts w:ascii="Open Sans" w:hAnsi="Open Sans" w:cs="Open Sans"/>
                <w:color w:val="424242"/>
                <w:sz w:val="21"/>
                <w:szCs w:val="21"/>
              </w:rPr>
              <w:t>:00</w:t>
            </w:r>
          </w:p>
        </w:tc>
      </w:tr>
      <w:tr w:rsidR="0022320F" w:rsidRPr="00DC582B" w14:paraId="28C681F8" w14:textId="77777777" w:rsidTr="00E92AD6">
        <w:tc>
          <w:tcPr>
            <w:tcW w:w="6238" w:type="dxa"/>
          </w:tcPr>
          <w:p w14:paraId="6CDB8D18" w14:textId="77777777" w:rsidR="0022320F" w:rsidRPr="00DC582B" w:rsidRDefault="0022320F" w:rsidP="0022320F">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Δημοσίευση οριστικών αποτελεσμάτων </w:t>
            </w:r>
          </w:p>
        </w:tc>
        <w:tc>
          <w:tcPr>
            <w:tcW w:w="4536" w:type="dxa"/>
          </w:tcPr>
          <w:p w14:paraId="3DC0CEB3" w14:textId="020BD534" w:rsidR="0022320F" w:rsidRPr="00DC582B" w:rsidRDefault="00102718" w:rsidP="0022320F">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lang w:val="en-US"/>
              </w:rPr>
              <w:t>15</w:t>
            </w:r>
            <w:r w:rsidRPr="00474764">
              <w:rPr>
                <w:rFonts w:ascii="Open Sans" w:hAnsi="Open Sans" w:cs="Open Sans"/>
                <w:color w:val="424242"/>
                <w:sz w:val="21"/>
                <w:szCs w:val="21"/>
              </w:rPr>
              <w:t xml:space="preserve"> Μαΐου 2025</w:t>
            </w:r>
          </w:p>
        </w:tc>
      </w:tr>
      <w:tr w:rsidR="00216ACE" w:rsidRPr="00DC582B" w14:paraId="55B17780" w14:textId="77777777" w:rsidTr="00E92AD6">
        <w:tc>
          <w:tcPr>
            <w:tcW w:w="6238" w:type="dxa"/>
          </w:tcPr>
          <w:p w14:paraId="6274D1DF" w14:textId="5951980A"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Τέλος </w:t>
            </w:r>
            <w:r w:rsidR="00E92AD6" w:rsidRPr="00E92AD6">
              <w:rPr>
                <w:rFonts w:ascii="Open Sans" w:hAnsi="Open Sans" w:cs="Open Sans"/>
                <w:color w:val="424242"/>
                <w:sz w:val="21"/>
                <w:szCs w:val="21"/>
              </w:rPr>
              <w:t>(</w:t>
            </w:r>
            <w:r w:rsidR="00E92AD6">
              <w:rPr>
                <w:rFonts w:ascii="Open Sans" w:hAnsi="Open Sans" w:cs="Open Sans"/>
                <w:color w:val="424242"/>
                <w:sz w:val="21"/>
                <w:szCs w:val="21"/>
                <w:lang w:val="en-US"/>
              </w:rPr>
              <w:t>fee</w:t>
            </w:r>
            <w:r w:rsidR="00E92AD6" w:rsidRPr="00E92AD6">
              <w:rPr>
                <w:rFonts w:ascii="Open Sans" w:hAnsi="Open Sans" w:cs="Open Sans"/>
                <w:color w:val="424242"/>
                <w:sz w:val="21"/>
                <w:szCs w:val="21"/>
              </w:rPr>
              <w:t xml:space="preserve">) </w:t>
            </w:r>
            <w:r w:rsidRPr="00DC582B">
              <w:rPr>
                <w:rFonts w:ascii="Open Sans" w:hAnsi="Open Sans" w:cs="Open Sans"/>
                <w:color w:val="424242"/>
                <w:sz w:val="21"/>
                <w:szCs w:val="21"/>
              </w:rPr>
              <w:t>αγοράς Εγγυήσεων Προέλευσης €</w:t>
            </w:r>
            <w:r w:rsidR="00E22BFE" w:rsidRPr="00E22BFE">
              <w:rPr>
                <w:rFonts w:ascii="Open Sans" w:hAnsi="Open Sans" w:cs="Open Sans"/>
                <w:color w:val="424242"/>
                <w:sz w:val="21"/>
                <w:szCs w:val="21"/>
              </w:rPr>
              <w:t xml:space="preserve"> </w:t>
            </w:r>
            <w:r w:rsidRPr="00DC582B">
              <w:rPr>
                <w:rFonts w:ascii="Open Sans" w:hAnsi="Open Sans" w:cs="Open Sans"/>
                <w:color w:val="424242"/>
                <w:sz w:val="21"/>
                <w:szCs w:val="21"/>
              </w:rPr>
              <w:t>/</w:t>
            </w:r>
            <w:r w:rsidR="00E22BFE" w:rsidRPr="00E22BFE">
              <w:rPr>
                <w:rFonts w:ascii="Open Sans" w:hAnsi="Open Sans" w:cs="Open Sans"/>
                <w:color w:val="424242"/>
                <w:sz w:val="21"/>
                <w:szCs w:val="21"/>
              </w:rPr>
              <w:t xml:space="preserve"> </w:t>
            </w:r>
            <w:proofErr w:type="spellStart"/>
            <w:r w:rsidRPr="00DC582B">
              <w:rPr>
                <w:rFonts w:ascii="Open Sans" w:hAnsi="Open Sans" w:cs="Open Sans"/>
                <w:color w:val="424242"/>
                <w:sz w:val="21"/>
                <w:szCs w:val="21"/>
              </w:rPr>
              <w:t>MWh</w:t>
            </w:r>
            <w:proofErr w:type="spellEnd"/>
          </w:p>
        </w:tc>
        <w:tc>
          <w:tcPr>
            <w:tcW w:w="4536" w:type="dxa"/>
          </w:tcPr>
          <w:p w14:paraId="36A43C7E" w14:textId="34E07C0A"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0</w:t>
            </w:r>
            <w:r w:rsidR="009C5BFA">
              <w:rPr>
                <w:rFonts w:ascii="Open Sans" w:hAnsi="Open Sans" w:cs="Open Sans"/>
                <w:color w:val="424242"/>
                <w:sz w:val="21"/>
                <w:szCs w:val="21"/>
              </w:rPr>
              <w:t>,</w:t>
            </w:r>
            <w:r w:rsidRPr="00DC582B">
              <w:rPr>
                <w:rFonts w:ascii="Open Sans" w:hAnsi="Open Sans" w:cs="Open Sans"/>
                <w:color w:val="424242"/>
                <w:sz w:val="21"/>
                <w:szCs w:val="21"/>
              </w:rPr>
              <w:t>02</w:t>
            </w:r>
          </w:p>
        </w:tc>
      </w:tr>
      <w:tr w:rsidR="009360B1" w:rsidRPr="00DC582B" w14:paraId="74BEF7CE" w14:textId="77777777" w:rsidTr="00E92AD6">
        <w:tc>
          <w:tcPr>
            <w:tcW w:w="6238" w:type="dxa"/>
          </w:tcPr>
          <w:p w14:paraId="0909C831" w14:textId="77777777" w:rsidR="009360B1" w:rsidRPr="00DC582B" w:rsidRDefault="009360B1" w:rsidP="00E22BFE">
            <w:pPr>
              <w:pStyle w:val="NormalWeb"/>
              <w:shd w:val="clear" w:color="auto" w:fill="FFFFFF"/>
              <w:spacing w:before="120" w:beforeAutospacing="0" w:after="120" w:afterAutospacing="0"/>
              <w:rPr>
                <w:rFonts w:ascii="Open Sans" w:hAnsi="Open Sans" w:cs="Open Sans"/>
                <w:color w:val="424242"/>
                <w:sz w:val="21"/>
                <w:szCs w:val="21"/>
              </w:rPr>
            </w:pPr>
          </w:p>
        </w:tc>
        <w:tc>
          <w:tcPr>
            <w:tcW w:w="4536" w:type="dxa"/>
          </w:tcPr>
          <w:p w14:paraId="5751B5F9" w14:textId="77777777" w:rsidR="009360B1" w:rsidRPr="00DC582B" w:rsidRDefault="009360B1" w:rsidP="00E22BFE">
            <w:pPr>
              <w:pStyle w:val="NormalWeb"/>
              <w:shd w:val="clear" w:color="auto" w:fill="FFFFFF"/>
              <w:spacing w:before="120" w:beforeAutospacing="0" w:after="120" w:afterAutospacing="0"/>
              <w:rPr>
                <w:rFonts w:ascii="Open Sans" w:hAnsi="Open Sans" w:cs="Open Sans"/>
                <w:color w:val="424242"/>
                <w:sz w:val="21"/>
                <w:szCs w:val="21"/>
              </w:rPr>
            </w:pPr>
          </w:p>
        </w:tc>
      </w:tr>
      <w:tr w:rsidR="00216ACE" w:rsidRPr="006525E9" w14:paraId="11E72E13" w14:textId="77777777" w:rsidTr="00E92AD6">
        <w:tc>
          <w:tcPr>
            <w:tcW w:w="6238" w:type="dxa"/>
          </w:tcPr>
          <w:p w14:paraId="14425F84" w14:textId="2528FE4D"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lastRenderedPageBreak/>
              <w:t>Κ</w:t>
            </w:r>
            <w:r w:rsidR="00216ACE" w:rsidRPr="00DC582B">
              <w:rPr>
                <w:rFonts w:ascii="Open Sans" w:hAnsi="Open Sans" w:cs="Open Sans"/>
                <w:color w:val="424242"/>
                <w:sz w:val="21"/>
                <w:szCs w:val="21"/>
              </w:rPr>
              <w:t>ατάθεση οικονομικής υποχρέωσης συμμετέχοντα</w:t>
            </w:r>
          </w:p>
        </w:tc>
        <w:tc>
          <w:tcPr>
            <w:tcW w:w="4536" w:type="dxa"/>
          </w:tcPr>
          <w:p w14:paraId="6AE214B8" w14:textId="1ADE1382" w:rsid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ΕΘΝΙΚΗ ΤΡΑΠΕΖΑ ΤΗΣ ΕΛΛΑΔΟΣ</w:t>
            </w:r>
          </w:p>
          <w:p w14:paraId="515701A6" w14:textId="176E0DE9" w:rsidR="00216ACE" w:rsidRPr="00DC582B" w:rsidRDefault="00DC582B" w:rsidP="00E22BFE">
            <w:pPr>
              <w:pStyle w:val="NormalWeb"/>
              <w:shd w:val="clear" w:color="auto" w:fill="FFFFFF"/>
              <w:spacing w:before="120" w:beforeAutospacing="0" w:after="120" w:afterAutospacing="0"/>
              <w:rPr>
                <w:rFonts w:ascii="Open Sans" w:hAnsi="Open Sans" w:cs="Open Sans"/>
                <w:color w:val="424242"/>
                <w:sz w:val="21"/>
                <w:szCs w:val="21"/>
              </w:rPr>
            </w:pPr>
            <w:r>
              <w:rPr>
                <w:rFonts w:ascii="Open Sans" w:hAnsi="Open Sans" w:cs="Open Sans"/>
                <w:color w:val="424242"/>
                <w:sz w:val="21"/>
                <w:szCs w:val="21"/>
              </w:rPr>
              <w:t>ΙΒΑΝ GR5001101910000019147082374</w:t>
            </w:r>
          </w:p>
        </w:tc>
      </w:tr>
      <w:tr w:rsidR="00216ACE" w:rsidRPr="00DC582B" w14:paraId="7A7C7571" w14:textId="77777777" w:rsidTr="00E92AD6">
        <w:tc>
          <w:tcPr>
            <w:tcW w:w="6238" w:type="dxa"/>
          </w:tcPr>
          <w:p w14:paraId="6CDF508A" w14:textId="77777777" w:rsidR="00216ACE" w:rsidRPr="00DC582B" w:rsidRDefault="00216ACE" w:rsidP="00E22BFE">
            <w:pPr>
              <w:pStyle w:val="NormalWeb"/>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Στοιχεία επικοινωνίας ΔΑΠΕΕΠ</w:t>
            </w:r>
          </w:p>
        </w:tc>
        <w:tc>
          <w:tcPr>
            <w:tcW w:w="4536" w:type="dxa"/>
          </w:tcPr>
          <w:p w14:paraId="4E219C78" w14:textId="4B32F474" w:rsidR="00216ACE" w:rsidRPr="00DC582B" w:rsidRDefault="00EB6C32" w:rsidP="00E22BFE">
            <w:pPr>
              <w:pStyle w:val="NormalWeb"/>
              <w:shd w:val="clear" w:color="auto" w:fill="FFFFFF"/>
              <w:spacing w:before="120" w:beforeAutospacing="0" w:after="120" w:afterAutospacing="0"/>
              <w:rPr>
                <w:rFonts w:ascii="Open Sans" w:hAnsi="Open Sans" w:cs="Open Sans"/>
                <w:color w:val="424242"/>
                <w:sz w:val="21"/>
                <w:szCs w:val="21"/>
              </w:rPr>
            </w:pPr>
            <w:hyperlink r:id="rId10" w:history="1">
              <w:r w:rsidRPr="00BD0430">
                <w:rPr>
                  <w:rStyle w:val="Hyperlink"/>
                  <w:rFonts w:ascii="Open Sans" w:hAnsi="Open Sans" w:cs="Open Sans"/>
                  <w:sz w:val="21"/>
                  <w:szCs w:val="21"/>
                </w:rPr>
                <w:t>go@dapeep.gr</w:t>
              </w:r>
            </w:hyperlink>
          </w:p>
        </w:tc>
      </w:tr>
      <w:tr w:rsidR="00216ACE" w:rsidRPr="00DC582B" w14:paraId="32CDB9B7" w14:textId="77777777" w:rsidTr="00E92AD6">
        <w:tc>
          <w:tcPr>
            <w:tcW w:w="10774" w:type="dxa"/>
            <w:gridSpan w:val="2"/>
            <w:shd w:val="clear" w:color="auto" w:fill="auto"/>
          </w:tcPr>
          <w:p w14:paraId="0E71C83B" w14:textId="77777777" w:rsidR="00216ACE" w:rsidRPr="00DC582B" w:rsidRDefault="00216ACE" w:rsidP="00E22BFE">
            <w:pPr>
              <w:pStyle w:val="NormalWeb"/>
              <w:shd w:val="clear" w:color="auto" w:fill="FFFFFF"/>
              <w:spacing w:before="120" w:beforeAutospacing="0" w:after="120" w:afterAutospacing="0"/>
              <w:jc w:val="center"/>
              <w:rPr>
                <w:rFonts w:ascii="Open Sans" w:hAnsi="Open Sans" w:cs="Open Sans"/>
                <w:color w:val="424242"/>
                <w:sz w:val="21"/>
                <w:szCs w:val="21"/>
              </w:rPr>
            </w:pPr>
          </w:p>
          <w:p w14:paraId="3E1B27AC" w14:textId="77777777" w:rsidR="00216ACE" w:rsidRPr="00DC582B" w:rsidRDefault="00216ACE" w:rsidP="00E22BFE">
            <w:pPr>
              <w:pStyle w:val="NormalWeb"/>
              <w:shd w:val="clear" w:color="auto" w:fill="FFFFFF"/>
              <w:spacing w:before="120" w:beforeAutospacing="0" w:after="120" w:afterAutospacing="0"/>
              <w:jc w:val="center"/>
              <w:rPr>
                <w:rFonts w:ascii="Open Sans" w:hAnsi="Open Sans" w:cs="Open Sans"/>
                <w:color w:val="424242"/>
                <w:sz w:val="21"/>
                <w:szCs w:val="21"/>
              </w:rPr>
            </w:pPr>
            <w:r w:rsidRPr="00DC582B">
              <w:rPr>
                <w:rFonts w:ascii="Open Sans" w:hAnsi="Open Sans" w:cs="Open Sans"/>
                <w:color w:val="424242"/>
                <w:sz w:val="21"/>
                <w:szCs w:val="21"/>
              </w:rPr>
              <w:t>ΣΗΜΑΝΤΙΚΕΣ ΠΑΡΑΤΗΡΗΣΕΙΣ</w:t>
            </w:r>
          </w:p>
        </w:tc>
      </w:tr>
      <w:tr w:rsidR="00216ACE" w:rsidRPr="006525E9" w14:paraId="3FCF43BC" w14:textId="77777777" w:rsidTr="00E92AD6">
        <w:tc>
          <w:tcPr>
            <w:tcW w:w="10774" w:type="dxa"/>
            <w:gridSpan w:val="2"/>
            <w:shd w:val="clear" w:color="auto" w:fill="auto"/>
          </w:tcPr>
          <w:p w14:paraId="195A7F38" w14:textId="334E7DF3" w:rsidR="00216ACE" w:rsidRPr="00DC582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Η περίοδος διαπραγμάτευσης θα παραταθεί σύμφωνα με τους όρους της παρ. 7 του άρθρου 12 του Κανονισμού Δημοπρασιών.</w:t>
            </w:r>
          </w:p>
        </w:tc>
      </w:tr>
      <w:tr w:rsidR="00216ACE" w:rsidRPr="006525E9" w14:paraId="6499B922" w14:textId="77777777" w:rsidTr="00E92AD6">
        <w:trPr>
          <w:trHeight w:val="80"/>
        </w:trPr>
        <w:tc>
          <w:tcPr>
            <w:tcW w:w="10774" w:type="dxa"/>
            <w:gridSpan w:val="2"/>
            <w:shd w:val="clear" w:color="auto" w:fill="auto"/>
          </w:tcPr>
          <w:p w14:paraId="1D170786" w14:textId="41C200BB" w:rsidR="00DC582B" w:rsidRPr="00DC582B" w:rsidRDefault="00DC582B"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 συμμετέχων έχει τη δυνατότητα να πάρει μέρος του συνόλου μίας έγκυρης προσφοράς, εφόσον αυτό προκύψει από την κατάταξή της κατά την διενέργεια της δημοπρασίας και το δηλώσει κατά την υποβολή της προσφοράς.</w:t>
            </w:r>
          </w:p>
          <w:p w14:paraId="1C06898A" w14:textId="01124125" w:rsidR="0022320F" w:rsidRPr="002422EC" w:rsidRDefault="0022320F" w:rsidP="0022320F">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 xml:space="preserve">Για την κατανομή των Εγγυήσεων Προέλευσης που αφορούν μηνιαία παραγωγή μηνός </w:t>
            </w:r>
            <w:r w:rsidR="004F5EB1" w:rsidRPr="00AD5DDB">
              <w:rPr>
                <w:rFonts w:ascii="Open Sans" w:hAnsi="Open Sans" w:cs="Open Sans"/>
                <w:color w:val="424242"/>
                <w:sz w:val="21"/>
                <w:szCs w:val="21"/>
              </w:rPr>
              <w:t xml:space="preserve">Οκτωβρίου, Νοεμβρίου ή </w:t>
            </w:r>
            <w:r w:rsidR="004F5EB1" w:rsidRPr="00102718">
              <w:rPr>
                <w:rFonts w:ascii="Open Sans" w:hAnsi="Open Sans" w:cs="Open Sans"/>
                <w:color w:val="424242"/>
                <w:sz w:val="21"/>
                <w:szCs w:val="21"/>
              </w:rPr>
              <w:t>Δεκεμβρίου</w:t>
            </w:r>
            <w:r w:rsidRPr="00102718">
              <w:rPr>
                <w:rFonts w:ascii="Open Sans" w:hAnsi="Open Sans" w:cs="Open Sans"/>
                <w:color w:val="424242"/>
                <w:sz w:val="21"/>
                <w:szCs w:val="21"/>
              </w:rPr>
              <w:t xml:space="preserve"> 2024 ι</w:t>
            </w:r>
            <w:r w:rsidRPr="00DC582B">
              <w:rPr>
                <w:rFonts w:ascii="Open Sans" w:hAnsi="Open Sans" w:cs="Open Sans"/>
                <w:color w:val="424242"/>
                <w:sz w:val="21"/>
                <w:szCs w:val="21"/>
              </w:rPr>
              <w:t>σχύει η παρ. 8 του άρθρου 18 του Κανονισμού.</w:t>
            </w:r>
          </w:p>
          <w:p w14:paraId="2D5FFEBF" w14:textId="17D30263" w:rsidR="00216ACE" w:rsidRPr="00DC582B" w:rsidRDefault="00216ACE" w:rsidP="00E22BFE">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r w:rsidRPr="00DC582B">
              <w:rPr>
                <w:rFonts w:ascii="Open Sans" w:hAnsi="Open Sans" w:cs="Open Sans"/>
                <w:color w:val="424242"/>
                <w:sz w:val="21"/>
                <w:szCs w:val="21"/>
              </w:rPr>
              <w:t>Οι δημοπρατούμενες Εγγυήσεις Προέλευσης ανά μήνα παραγωγής είναι οι ακόλουθες:</w:t>
            </w:r>
          </w:p>
          <w:p w14:paraId="40A864F5" w14:textId="49D884B6" w:rsidR="004F5EB1" w:rsidRPr="00AD5DDB" w:rsidRDefault="00102718" w:rsidP="004F5EB1">
            <w:pPr>
              <w:pStyle w:val="NormalWeb"/>
              <w:shd w:val="clear" w:color="auto" w:fill="FFFFFF"/>
              <w:spacing w:before="120" w:beforeAutospacing="0" w:after="120" w:afterAutospacing="0"/>
              <w:ind w:left="720"/>
              <w:jc w:val="center"/>
              <w:rPr>
                <w:rFonts w:ascii="Open Sans" w:hAnsi="Open Sans" w:cs="Open Sans"/>
                <w:color w:val="424242"/>
                <w:sz w:val="21"/>
                <w:szCs w:val="21"/>
              </w:rPr>
            </w:pPr>
            <w:r w:rsidRPr="00102718">
              <w:rPr>
                <w:rFonts w:ascii="Open Sans" w:hAnsi="Open Sans" w:cs="Open Sans"/>
                <w:color w:val="424242"/>
                <w:sz w:val="21"/>
                <w:szCs w:val="21"/>
              </w:rPr>
              <w:t>101</w:t>
            </w:r>
            <w:r w:rsidR="000A292E">
              <w:rPr>
                <w:rFonts w:ascii="Open Sans" w:hAnsi="Open Sans" w:cs="Open Sans"/>
                <w:color w:val="424242"/>
                <w:sz w:val="21"/>
                <w:szCs w:val="21"/>
              </w:rPr>
              <w:t>.</w:t>
            </w:r>
            <w:r w:rsidRPr="00102718">
              <w:rPr>
                <w:rFonts w:ascii="Open Sans" w:hAnsi="Open Sans" w:cs="Open Sans"/>
                <w:color w:val="424242"/>
                <w:sz w:val="21"/>
                <w:szCs w:val="21"/>
              </w:rPr>
              <w:t xml:space="preserve">841 </w:t>
            </w:r>
            <w:r w:rsidR="004F5EB1" w:rsidRPr="00AD5DDB">
              <w:rPr>
                <w:rFonts w:ascii="Open Sans" w:hAnsi="Open Sans" w:cs="Open Sans"/>
                <w:color w:val="424242"/>
                <w:sz w:val="21"/>
                <w:szCs w:val="21"/>
              </w:rPr>
              <w:t>περίοδος παραγωγής: Οκτώβριος 2024</w:t>
            </w:r>
          </w:p>
          <w:p w14:paraId="1735F422" w14:textId="54FD59DC" w:rsidR="004F5EB1" w:rsidRPr="00AD5DDB" w:rsidRDefault="00102718" w:rsidP="004F5EB1">
            <w:pPr>
              <w:pStyle w:val="NormalWeb"/>
              <w:shd w:val="clear" w:color="auto" w:fill="FFFFFF"/>
              <w:spacing w:before="120" w:beforeAutospacing="0" w:after="120" w:afterAutospacing="0"/>
              <w:ind w:left="720"/>
              <w:jc w:val="center"/>
              <w:rPr>
                <w:rFonts w:ascii="Open Sans" w:hAnsi="Open Sans" w:cs="Open Sans"/>
                <w:color w:val="424242"/>
                <w:sz w:val="21"/>
                <w:szCs w:val="21"/>
              </w:rPr>
            </w:pPr>
            <w:r w:rsidRPr="00102718">
              <w:rPr>
                <w:rFonts w:ascii="Open Sans" w:hAnsi="Open Sans" w:cs="Open Sans"/>
                <w:color w:val="424242"/>
                <w:sz w:val="21"/>
                <w:szCs w:val="21"/>
              </w:rPr>
              <w:t>104.361</w:t>
            </w:r>
            <w:r w:rsidR="004F5EB1" w:rsidRPr="00AD5DDB">
              <w:rPr>
                <w:rFonts w:ascii="Open Sans" w:hAnsi="Open Sans" w:cs="Open Sans"/>
                <w:color w:val="424242"/>
                <w:sz w:val="21"/>
                <w:szCs w:val="21"/>
              </w:rPr>
              <w:t xml:space="preserve"> περίοδος παραγωγής: Νοέμβριος 2024</w:t>
            </w:r>
          </w:p>
          <w:p w14:paraId="0BE369C3" w14:textId="249C04E1" w:rsidR="004F5EB1" w:rsidRDefault="00102718" w:rsidP="004F5EB1">
            <w:pPr>
              <w:pStyle w:val="NormalWeb"/>
              <w:shd w:val="clear" w:color="auto" w:fill="FFFFFF"/>
              <w:spacing w:before="120" w:beforeAutospacing="0" w:after="120" w:afterAutospacing="0"/>
              <w:ind w:left="720"/>
              <w:jc w:val="center"/>
              <w:rPr>
                <w:rFonts w:ascii="Open Sans" w:hAnsi="Open Sans" w:cs="Open Sans"/>
                <w:color w:val="424242"/>
                <w:sz w:val="21"/>
                <w:szCs w:val="21"/>
              </w:rPr>
            </w:pPr>
            <w:r>
              <w:rPr>
                <w:rFonts w:ascii="Open Sans" w:hAnsi="Open Sans" w:cs="Open Sans"/>
                <w:color w:val="424242"/>
                <w:sz w:val="21"/>
                <w:szCs w:val="21"/>
                <w:lang w:val="en-US"/>
              </w:rPr>
              <w:t>126.596</w:t>
            </w:r>
            <w:r w:rsidR="004F5EB1" w:rsidRPr="00AD5DDB">
              <w:rPr>
                <w:rFonts w:ascii="Open Sans" w:hAnsi="Open Sans" w:cs="Open Sans"/>
                <w:color w:val="424242"/>
                <w:sz w:val="21"/>
                <w:szCs w:val="21"/>
              </w:rPr>
              <w:t xml:space="preserve"> περίοδος παραγωγής: Δεκέμβριος 2024</w:t>
            </w:r>
          </w:p>
          <w:p w14:paraId="7E0A855B" w14:textId="77777777" w:rsidR="009C5BFA" w:rsidRDefault="009C5BFA" w:rsidP="009C5BFA">
            <w:pPr>
              <w:pStyle w:val="NormalWeb"/>
              <w:numPr>
                <w:ilvl w:val="0"/>
                <w:numId w:val="13"/>
              </w:numPr>
              <w:shd w:val="clear" w:color="auto" w:fill="FFFFFF"/>
              <w:spacing w:before="120" w:beforeAutospacing="0" w:after="120" w:afterAutospacing="0"/>
              <w:rPr>
                <w:rFonts w:ascii="Open Sans" w:hAnsi="Open Sans" w:cs="Open Sans"/>
                <w:color w:val="424242"/>
                <w:sz w:val="21"/>
                <w:szCs w:val="21"/>
              </w:rPr>
            </w:pPr>
            <w:bookmarkStart w:id="1" w:name="_Hlk168499764"/>
            <w:r>
              <w:rPr>
                <w:rFonts w:ascii="Open Sans" w:hAnsi="Open Sans" w:cs="Open Sans"/>
                <w:color w:val="424242"/>
                <w:sz w:val="21"/>
                <w:szCs w:val="21"/>
              </w:rPr>
              <w:t>Κανόνες εγκυρότητας προσφοράς όπως στο άρθρο 16 παρ.1δ, με αντικατάσταση τ</w:t>
            </w:r>
            <w:r w:rsidR="00D61EC8">
              <w:rPr>
                <w:rFonts w:ascii="Open Sans" w:hAnsi="Open Sans" w:cs="Open Sans"/>
                <w:color w:val="424242"/>
                <w:sz w:val="21"/>
                <w:szCs w:val="21"/>
              </w:rPr>
              <w:t xml:space="preserve">ου όρου </w:t>
            </w:r>
            <w:r>
              <w:rPr>
                <w:rFonts w:ascii="Open Sans" w:hAnsi="Open Sans" w:cs="Open Sans"/>
                <w:color w:val="424242"/>
                <w:sz w:val="21"/>
                <w:szCs w:val="21"/>
              </w:rPr>
              <w:t xml:space="preserve">«δεσμευμένη» </w:t>
            </w:r>
            <w:r w:rsidR="00D61EC8">
              <w:rPr>
                <w:rFonts w:ascii="Open Sans" w:hAnsi="Open Sans" w:cs="Open Sans"/>
                <w:color w:val="424242"/>
                <w:sz w:val="21"/>
                <w:szCs w:val="21"/>
              </w:rPr>
              <w:t xml:space="preserve">ή «προσωρινά δεσμευμένη» από τον όρο </w:t>
            </w:r>
            <w:r>
              <w:rPr>
                <w:rFonts w:ascii="Open Sans" w:hAnsi="Open Sans" w:cs="Open Sans"/>
                <w:color w:val="424242"/>
                <w:sz w:val="21"/>
                <w:szCs w:val="21"/>
              </w:rPr>
              <w:t>«</w:t>
            </w:r>
            <w:r w:rsidR="00D61EC8">
              <w:rPr>
                <w:rFonts w:ascii="Open Sans" w:hAnsi="Open Sans" w:cs="Open Sans"/>
                <w:color w:val="424242"/>
                <w:sz w:val="21"/>
                <w:szCs w:val="21"/>
              </w:rPr>
              <w:t>ζητηθείσα</w:t>
            </w:r>
            <w:r>
              <w:rPr>
                <w:rFonts w:ascii="Open Sans" w:hAnsi="Open Sans" w:cs="Open Sans"/>
                <w:color w:val="424242"/>
                <w:sz w:val="21"/>
                <w:szCs w:val="21"/>
              </w:rPr>
              <w:t>».</w:t>
            </w:r>
            <w:bookmarkEnd w:id="1"/>
          </w:p>
          <w:p w14:paraId="13ACBB4A" w14:textId="71996477" w:rsidR="006525E9" w:rsidRPr="00DC582B" w:rsidRDefault="006525E9" w:rsidP="006525E9">
            <w:pPr>
              <w:pStyle w:val="NormalWeb"/>
              <w:shd w:val="clear" w:color="auto" w:fill="FFFFFF"/>
              <w:spacing w:before="120" w:beforeAutospacing="0" w:after="120" w:afterAutospacing="0"/>
              <w:ind w:left="720"/>
              <w:rPr>
                <w:rFonts w:ascii="Open Sans" w:hAnsi="Open Sans" w:cs="Open Sans"/>
                <w:color w:val="424242"/>
                <w:sz w:val="21"/>
                <w:szCs w:val="21"/>
              </w:rPr>
            </w:pPr>
            <w:r w:rsidRPr="007B2F41">
              <w:rPr>
                <w:rFonts w:ascii="Open Sans" w:hAnsi="Open Sans" w:cs="Open Sans"/>
                <w:color w:val="424242"/>
                <w:sz w:val="21"/>
                <w:szCs w:val="21"/>
              </w:rPr>
              <w:t>(*)      Σε ενδεχόμενη παράταση της Δημοπρασίας ΔΑΠΕΕΠ-2025-0</w:t>
            </w:r>
            <w:r>
              <w:rPr>
                <w:rFonts w:ascii="Open Sans" w:hAnsi="Open Sans" w:cs="Open Sans"/>
                <w:color w:val="424242"/>
                <w:sz w:val="21"/>
                <w:szCs w:val="21"/>
              </w:rPr>
              <w:t>3</w:t>
            </w:r>
            <w:r w:rsidRPr="007B2F41">
              <w:rPr>
                <w:rFonts w:ascii="Open Sans" w:hAnsi="Open Sans" w:cs="Open Sans"/>
                <w:color w:val="424242"/>
                <w:sz w:val="21"/>
                <w:szCs w:val="21"/>
              </w:rPr>
              <w:t xml:space="preserve"> πέρα από τις 13:30 ώρα Ελλάδος, η </w:t>
            </w:r>
            <w:proofErr w:type="spellStart"/>
            <w:r w:rsidRPr="007B2F41">
              <w:rPr>
                <w:rFonts w:ascii="Open Sans" w:hAnsi="Open Sans" w:cs="Open Sans"/>
                <w:color w:val="424242"/>
                <w:sz w:val="21"/>
                <w:szCs w:val="21"/>
              </w:rPr>
              <w:t>χρονοθυρίδα</w:t>
            </w:r>
            <w:proofErr w:type="spellEnd"/>
            <w:r w:rsidRPr="007B2F41">
              <w:rPr>
                <w:rFonts w:ascii="Open Sans" w:hAnsi="Open Sans" w:cs="Open Sans"/>
                <w:color w:val="424242"/>
                <w:sz w:val="21"/>
                <w:szCs w:val="21"/>
              </w:rPr>
              <w:t xml:space="preserve"> έναρξης της Δημοπρασίας ΔΑΠΕΕΠ-2025-0</w:t>
            </w:r>
            <w:r>
              <w:rPr>
                <w:rFonts w:ascii="Open Sans" w:hAnsi="Open Sans" w:cs="Open Sans"/>
                <w:color w:val="424242"/>
                <w:sz w:val="21"/>
                <w:szCs w:val="21"/>
              </w:rPr>
              <w:t>4</w:t>
            </w:r>
            <w:r w:rsidRPr="007B2F41">
              <w:rPr>
                <w:rFonts w:ascii="Open Sans" w:hAnsi="Open Sans" w:cs="Open Sans"/>
                <w:color w:val="424242"/>
                <w:sz w:val="21"/>
                <w:szCs w:val="21"/>
              </w:rPr>
              <w:t xml:space="preserve"> μετατίθεται με ενημέρωση όλων των συμμετεχόντων.</w:t>
            </w:r>
          </w:p>
        </w:tc>
      </w:tr>
    </w:tbl>
    <w:p w14:paraId="77B495BB" w14:textId="77777777" w:rsidR="00216ACE" w:rsidRPr="00DC582B" w:rsidRDefault="00216ACE" w:rsidP="00DC582B">
      <w:pPr>
        <w:pStyle w:val="NormalWeb"/>
        <w:shd w:val="clear" w:color="auto" w:fill="FFFFFF"/>
        <w:spacing w:before="0" w:beforeAutospacing="0" w:after="150" w:afterAutospacing="0"/>
        <w:rPr>
          <w:rFonts w:ascii="Open Sans" w:hAnsi="Open Sans" w:cs="Open Sans"/>
          <w:color w:val="424242"/>
          <w:sz w:val="21"/>
          <w:szCs w:val="21"/>
        </w:rPr>
      </w:pPr>
    </w:p>
    <w:sectPr w:rsidR="00216ACE" w:rsidRPr="00DC582B">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705EA" w14:textId="77777777" w:rsidR="00830D87" w:rsidRDefault="00830D87" w:rsidP="00266084">
      <w:pPr>
        <w:spacing w:after="0" w:line="240" w:lineRule="auto"/>
      </w:pPr>
      <w:r>
        <w:separator/>
      </w:r>
    </w:p>
  </w:endnote>
  <w:endnote w:type="continuationSeparator" w:id="0">
    <w:p w14:paraId="509E5117" w14:textId="77777777" w:rsidR="00830D87" w:rsidRDefault="00830D87" w:rsidP="0026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4020577"/>
      <w:docPartObj>
        <w:docPartGallery w:val="Page Numbers (Bottom of Page)"/>
        <w:docPartUnique/>
      </w:docPartObj>
    </w:sdtPr>
    <w:sdtEndPr/>
    <w:sdtContent>
      <w:p w14:paraId="58E5D6C6" w14:textId="7B786A3A" w:rsidR="00E22BFE" w:rsidRDefault="00E22BFE">
        <w:pPr>
          <w:pStyle w:val="Footer"/>
          <w:jc w:val="right"/>
        </w:pPr>
        <w:r>
          <w:fldChar w:fldCharType="begin"/>
        </w:r>
        <w:r>
          <w:instrText>PAGE   \* MERGEFORMAT</w:instrText>
        </w:r>
        <w:r>
          <w:fldChar w:fldCharType="separate"/>
        </w:r>
        <w:r>
          <w:rPr>
            <w:lang w:val="el-GR"/>
          </w:rPr>
          <w:t>2</w:t>
        </w:r>
        <w:r>
          <w:fldChar w:fldCharType="end"/>
        </w:r>
      </w:p>
    </w:sdtContent>
  </w:sdt>
  <w:p w14:paraId="2FE11063" w14:textId="77777777" w:rsidR="00266084" w:rsidRDefault="002660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0B314" w14:textId="77777777" w:rsidR="00830D87" w:rsidRDefault="00830D87" w:rsidP="00266084">
      <w:pPr>
        <w:spacing w:after="0" w:line="240" w:lineRule="auto"/>
      </w:pPr>
      <w:r>
        <w:separator/>
      </w:r>
    </w:p>
  </w:footnote>
  <w:footnote w:type="continuationSeparator" w:id="0">
    <w:p w14:paraId="6ADFF0BF" w14:textId="77777777" w:rsidR="00830D87" w:rsidRDefault="00830D87" w:rsidP="00266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3086F"/>
    <w:multiLevelType w:val="hybridMultilevel"/>
    <w:tmpl w:val="38B04612"/>
    <w:lvl w:ilvl="0" w:tplc="71B4683C">
      <w:start w:val="5"/>
      <w:numFmt w:val="bullet"/>
      <w:lvlText w:val="-"/>
      <w:lvlJc w:val="left"/>
      <w:pPr>
        <w:ind w:left="720" w:hanging="360"/>
      </w:pPr>
      <w:rPr>
        <w:rFonts w:ascii="Aptos" w:eastAsiaTheme="minorHAnsi" w:hAnsi="Aptos" w:cstheme="minorBidi"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2027CD"/>
    <w:multiLevelType w:val="hybridMultilevel"/>
    <w:tmpl w:val="B52A9BC8"/>
    <w:lvl w:ilvl="0" w:tplc="533A5BB6">
      <w:numFmt w:val="bullet"/>
      <w:lvlText w:val=""/>
      <w:lvlJc w:val="left"/>
      <w:pPr>
        <w:ind w:left="1440" w:hanging="360"/>
      </w:pPr>
      <w:rPr>
        <w:rFonts w:ascii="Wingdings" w:eastAsiaTheme="minorHAnsi" w:hAnsi="Wingdings" w:cstheme="minorBidi"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18D44094"/>
    <w:multiLevelType w:val="hybridMultilevel"/>
    <w:tmpl w:val="7C2058E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1306E3"/>
    <w:multiLevelType w:val="hybridMultilevel"/>
    <w:tmpl w:val="D952B27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1D7D033D"/>
    <w:multiLevelType w:val="hybridMultilevel"/>
    <w:tmpl w:val="F9CCC202"/>
    <w:lvl w:ilvl="0" w:tplc="53D6AE06">
      <w:start w:val="1"/>
      <mc:AlternateContent>
        <mc:Choice Requires="w14">
          <w:numFmt w:val="custom" w:format="α, β, γ, ..."/>
        </mc:Choice>
        <mc:Fallback>
          <w:numFmt w:val="decimal"/>
        </mc:Fallback>
      </mc:AlternateContent>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5" w15:restartNumberingAfterBreak="0">
    <w:nsid w:val="21F60BDD"/>
    <w:multiLevelType w:val="hybridMultilevel"/>
    <w:tmpl w:val="DFB48AF8"/>
    <w:lvl w:ilvl="0" w:tplc="3F4A58E0">
      <w:numFmt w:val="bullet"/>
      <w:lvlText w:val=""/>
      <w:lvlJc w:val="left"/>
      <w:pPr>
        <w:ind w:left="720" w:hanging="360"/>
      </w:pPr>
      <w:rPr>
        <w:rFonts w:ascii="Wingdings" w:eastAsiaTheme="minorHAnsi" w:hAnsi="Wingding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B800B0E"/>
    <w:multiLevelType w:val="hybridMultilevel"/>
    <w:tmpl w:val="61F46AE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2645A19"/>
    <w:multiLevelType w:val="hybridMultilevel"/>
    <w:tmpl w:val="B100F6DA"/>
    <w:lvl w:ilvl="0" w:tplc="FFFFFFFF">
      <w:start w:val="1"/>
      <w:numFmt w:val="lowerRoman"/>
      <w:lvlText w:val="%1."/>
      <w:lvlJc w:val="right"/>
      <w:pPr>
        <w:ind w:left="720" w:hanging="360"/>
      </w:pPr>
    </w:lvl>
    <w:lvl w:ilvl="1" w:tplc="C58E77DC">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7216447"/>
    <w:multiLevelType w:val="hybridMultilevel"/>
    <w:tmpl w:val="B198A0AC"/>
    <w:lvl w:ilvl="0" w:tplc="8D4644C6">
      <w:numFmt w:val="bullet"/>
      <w:lvlText w:val=""/>
      <w:lvlJc w:val="left"/>
      <w:pPr>
        <w:ind w:left="1080" w:hanging="360"/>
      </w:pPr>
      <w:rPr>
        <w:rFonts w:ascii="Wingdings" w:eastAsiaTheme="minorHAnsi" w:hAnsi="Wingdings"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5C7F4995"/>
    <w:multiLevelType w:val="hybridMultilevel"/>
    <w:tmpl w:val="38C098EC"/>
    <w:lvl w:ilvl="0" w:tplc="0409001B">
      <w:start w:val="1"/>
      <w:numFmt w:val="lowerRoman"/>
      <w:lvlText w:val="%1."/>
      <w:lvlJc w:val="right"/>
      <w:pPr>
        <w:ind w:left="1638" w:hanging="360"/>
      </w:pPr>
    </w:lvl>
    <w:lvl w:ilvl="1" w:tplc="04090019" w:tentative="1">
      <w:start w:val="1"/>
      <w:numFmt w:val="lowerLetter"/>
      <w:lvlText w:val="%2."/>
      <w:lvlJc w:val="left"/>
      <w:pPr>
        <w:ind w:left="2358" w:hanging="360"/>
      </w:pPr>
    </w:lvl>
    <w:lvl w:ilvl="2" w:tplc="0409001B" w:tentative="1">
      <w:start w:val="1"/>
      <w:numFmt w:val="lowerRoman"/>
      <w:lvlText w:val="%3."/>
      <w:lvlJc w:val="right"/>
      <w:pPr>
        <w:ind w:left="3078" w:hanging="180"/>
      </w:pPr>
    </w:lvl>
    <w:lvl w:ilvl="3" w:tplc="0409000F" w:tentative="1">
      <w:start w:val="1"/>
      <w:numFmt w:val="decimal"/>
      <w:lvlText w:val="%4."/>
      <w:lvlJc w:val="left"/>
      <w:pPr>
        <w:ind w:left="3798" w:hanging="360"/>
      </w:pPr>
    </w:lvl>
    <w:lvl w:ilvl="4" w:tplc="04090019" w:tentative="1">
      <w:start w:val="1"/>
      <w:numFmt w:val="lowerLetter"/>
      <w:lvlText w:val="%5."/>
      <w:lvlJc w:val="left"/>
      <w:pPr>
        <w:ind w:left="4518" w:hanging="360"/>
      </w:pPr>
    </w:lvl>
    <w:lvl w:ilvl="5" w:tplc="0409001B" w:tentative="1">
      <w:start w:val="1"/>
      <w:numFmt w:val="lowerRoman"/>
      <w:lvlText w:val="%6."/>
      <w:lvlJc w:val="right"/>
      <w:pPr>
        <w:ind w:left="5238" w:hanging="180"/>
      </w:pPr>
    </w:lvl>
    <w:lvl w:ilvl="6" w:tplc="0409000F" w:tentative="1">
      <w:start w:val="1"/>
      <w:numFmt w:val="decimal"/>
      <w:lvlText w:val="%7."/>
      <w:lvlJc w:val="left"/>
      <w:pPr>
        <w:ind w:left="5958" w:hanging="360"/>
      </w:pPr>
    </w:lvl>
    <w:lvl w:ilvl="7" w:tplc="04090019" w:tentative="1">
      <w:start w:val="1"/>
      <w:numFmt w:val="lowerLetter"/>
      <w:lvlText w:val="%8."/>
      <w:lvlJc w:val="left"/>
      <w:pPr>
        <w:ind w:left="6678" w:hanging="360"/>
      </w:pPr>
    </w:lvl>
    <w:lvl w:ilvl="8" w:tplc="0409001B" w:tentative="1">
      <w:start w:val="1"/>
      <w:numFmt w:val="lowerRoman"/>
      <w:lvlText w:val="%9."/>
      <w:lvlJc w:val="right"/>
      <w:pPr>
        <w:ind w:left="7398" w:hanging="180"/>
      </w:pPr>
    </w:lvl>
  </w:abstractNum>
  <w:abstractNum w:abstractNumId="10" w15:restartNumberingAfterBreak="0">
    <w:nsid w:val="617627E3"/>
    <w:multiLevelType w:val="hybridMultilevel"/>
    <w:tmpl w:val="3760DAF2"/>
    <w:lvl w:ilvl="0" w:tplc="E42051BE">
      <w:start w:val="2024"/>
      <w:numFmt w:val="bullet"/>
      <w:lvlText w:val="-"/>
      <w:lvlJc w:val="left"/>
      <w:pPr>
        <w:ind w:left="720" w:hanging="360"/>
      </w:pPr>
      <w:rPr>
        <w:rFonts w:ascii="Aptos" w:eastAsiaTheme="minorHAnsi" w:hAnsi="Aptos"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632E34FB"/>
    <w:multiLevelType w:val="hybridMultilevel"/>
    <w:tmpl w:val="7C2058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695002D9"/>
    <w:multiLevelType w:val="hybridMultilevel"/>
    <w:tmpl w:val="1BAE45D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96754960">
    <w:abstractNumId w:val="10"/>
  </w:num>
  <w:num w:numId="2" w16cid:durableId="1752193408">
    <w:abstractNumId w:val="3"/>
  </w:num>
  <w:num w:numId="3" w16cid:durableId="963805097">
    <w:abstractNumId w:val="9"/>
  </w:num>
  <w:num w:numId="4" w16cid:durableId="824325165">
    <w:abstractNumId w:val="7"/>
  </w:num>
  <w:num w:numId="5" w16cid:durableId="2060811809">
    <w:abstractNumId w:val="4"/>
  </w:num>
  <w:num w:numId="6" w16cid:durableId="1103963489">
    <w:abstractNumId w:val="0"/>
  </w:num>
  <w:num w:numId="7" w16cid:durableId="741219927">
    <w:abstractNumId w:val="5"/>
  </w:num>
  <w:num w:numId="8" w16cid:durableId="1302689074">
    <w:abstractNumId w:val="8"/>
  </w:num>
  <w:num w:numId="9" w16cid:durableId="1154830418">
    <w:abstractNumId w:val="1"/>
  </w:num>
  <w:num w:numId="10" w16cid:durableId="668170309">
    <w:abstractNumId w:val="11"/>
  </w:num>
  <w:num w:numId="11" w16cid:durableId="1296791437">
    <w:abstractNumId w:val="6"/>
  </w:num>
  <w:num w:numId="12" w16cid:durableId="679743976">
    <w:abstractNumId w:val="2"/>
  </w:num>
  <w:num w:numId="13" w16cid:durableId="9357453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38B"/>
    <w:rsid w:val="00073563"/>
    <w:rsid w:val="00081D33"/>
    <w:rsid w:val="000915AE"/>
    <w:rsid w:val="000A292E"/>
    <w:rsid w:val="000A7B10"/>
    <w:rsid w:val="000D0BB2"/>
    <w:rsid w:val="000F28BC"/>
    <w:rsid w:val="0010011F"/>
    <w:rsid w:val="00102718"/>
    <w:rsid w:val="00123FEC"/>
    <w:rsid w:val="00125222"/>
    <w:rsid w:val="0012691B"/>
    <w:rsid w:val="00141381"/>
    <w:rsid w:val="001A40A0"/>
    <w:rsid w:val="00216ACE"/>
    <w:rsid w:val="0022320F"/>
    <w:rsid w:val="00240585"/>
    <w:rsid w:val="00244BDB"/>
    <w:rsid w:val="0024541C"/>
    <w:rsid w:val="002611E1"/>
    <w:rsid w:val="0026544B"/>
    <w:rsid w:val="00266084"/>
    <w:rsid w:val="00275E9C"/>
    <w:rsid w:val="002E3DCB"/>
    <w:rsid w:val="00324F88"/>
    <w:rsid w:val="00381BEA"/>
    <w:rsid w:val="003B2131"/>
    <w:rsid w:val="003B3AC2"/>
    <w:rsid w:val="003C00A3"/>
    <w:rsid w:val="003E0BF4"/>
    <w:rsid w:val="003E5464"/>
    <w:rsid w:val="00401710"/>
    <w:rsid w:val="004077ED"/>
    <w:rsid w:val="00433A98"/>
    <w:rsid w:val="00434309"/>
    <w:rsid w:val="0048162A"/>
    <w:rsid w:val="00483C4C"/>
    <w:rsid w:val="0048740D"/>
    <w:rsid w:val="004A46FC"/>
    <w:rsid w:val="004E395A"/>
    <w:rsid w:val="004F1DED"/>
    <w:rsid w:val="004F5EB1"/>
    <w:rsid w:val="005C438B"/>
    <w:rsid w:val="005C6061"/>
    <w:rsid w:val="005C68AD"/>
    <w:rsid w:val="0060300D"/>
    <w:rsid w:val="006165D5"/>
    <w:rsid w:val="006525E9"/>
    <w:rsid w:val="0066798C"/>
    <w:rsid w:val="00675B36"/>
    <w:rsid w:val="006946E7"/>
    <w:rsid w:val="006A29DB"/>
    <w:rsid w:val="006A73BD"/>
    <w:rsid w:val="006D25DB"/>
    <w:rsid w:val="00703E5C"/>
    <w:rsid w:val="007417E3"/>
    <w:rsid w:val="007705BF"/>
    <w:rsid w:val="0078568D"/>
    <w:rsid w:val="007A777E"/>
    <w:rsid w:val="007B1783"/>
    <w:rsid w:val="00801F37"/>
    <w:rsid w:val="008078A0"/>
    <w:rsid w:val="00813A30"/>
    <w:rsid w:val="00830D87"/>
    <w:rsid w:val="0084017D"/>
    <w:rsid w:val="0086240D"/>
    <w:rsid w:val="008C75CC"/>
    <w:rsid w:val="008E5D57"/>
    <w:rsid w:val="00900C2A"/>
    <w:rsid w:val="009060B5"/>
    <w:rsid w:val="00921A9B"/>
    <w:rsid w:val="009360B1"/>
    <w:rsid w:val="009410F8"/>
    <w:rsid w:val="00963F69"/>
    <w:rsid w:val="00970CA3"/>
    <w:rsid w:val="00980BFD"/>
    <w:rsid w:val="00984AFD"/>
    <w:rsid w:val="009C5BFA"/>
    <w:rsid w:val="00A13441"/>
    <w:rsid w:val="00A65EFA"/>
    <w:rsid w:val="00A744C1"/>
    <w:rsid w:val="00AE3948"/>
    <w:rsid w:val="00B2537B"/>
    <w:rsid w:val="00B319FF"/>
    <w:rsid w:val="00B46879"/>
    <w:rsid w:val="00B838D9"/>
    <w:rsid w:val="00BC5C0C"/>
    <w:rsid w:val="00BF506A"/>
    <w:rsid w:val="00C65FC0"/>
    <w:rsid w:val="00CA37AA"/>
    <w:rsid w:val="00CD5CE5"/>
    <w:rsid w:val="00D016BF"/>
    <w:rsid w:val="00D11799"/>
    <w:rsid w:val="00D212A0"/>
    <w:rsid w:val="00D61EC8"/>
    <w:rsid w:val="00D91FB5"/>
    <w:rsid w:val="00DC582B"/>
    <w:rsid w:val="00E066D5"/>
    <w:rsid w:val="00E1243A"/>
    <w:rsid w:val="00E22BFE"/>
    <w:rsid w:val="00E25796"/>
    <w:rsid w:val="00E3444C"/>
    <w:rsid w:val="00E45AE3"/>
    <w:rsid w:val="00E852A5"/>
    <w:rsid w:val="00E92AD6"/>
    <w:rsid w:val="00EA0410"/>
    <w:rsid w:val="00EB6C32"/>
    <w:rsid w:val="00EE2917"/>
    <w:rsid w:val="00F27B95"/>
    <w:rsid w:val="00F4039C"/>
    <w:rsid w:val="00F502E7"/>
    <w:rsid w:val="00F8215E"/>
    <w:rsid w:val="00FB3009"/>
    <w:rsid w:val="00FD67DB"/>
    <w:rsid w:val="00FE3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D0096F"/>
  <w15:chartTrackingRefBased/>
  <w15:docId w15:val="{8C1CC175-616A-43F2-A9D0-4CA416F38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43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43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43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43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43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43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43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43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43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43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43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43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43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43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43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43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43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438B"/>
    <w:rPr>
      <w:rFonts w:eastAsiaTheme="majorEastAsia" w:cstheme="majorBidi"/>
      <w:color w:val="272727" w:themeColor="text1" w:themeTint="D8"/>
    </w:rPr>
  </w:style>
  <w:style w:type="paragraph" w:styleId="Title">
    <w:name w:val="Title"/>
    <w:basedOn w:val="Normal"/>
    <w:next w:val="Normal"/>
    <w:link w:val="TitleChar"/>
    <w:uiPriority w:val="10"/>
    <w:qFormat/>
    <w:rsid w:val="005C43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43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43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43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438B"/>
    <w:pPr>
      <w:spacing w:before="160"/>
      <w:jc w:val="center"/>
    </w:pPr>
    <w:rPr>
      <w:i/>
      <w:iCs/>
      <w:color w:val="404040" w:themeColor="text1" w:themeTint="BF"/>
    </w:rPr>
  </w:style>
  <w:style w:type="character" w:customStyle="1" w:styleId="QuoteChar">
    <w:name w:val="Quote Char"/>
    <w:basedOn w:val="DefaultParagraphFont"/>
    <w:link w:val="Quote"/>
    <w:uiPriority w:val="29"/>
    <w:rsid w:val="005C438B"/>
    <w:rPr>
      <w:i/>
      <w:iCs/>
      <w:color w:val="404040" w:themeColor="text1" w:themeTint="BF"/>
    </w:rPr>
  </w:style>
  <w:style w:type="paragraph" w:styleId="ListParagraph">
    <w:name w:val="List Paragraph"/>
    <w:basedOn w:val="Normal"/>
    <w:link w:val="ListParagraphChar"/>
    <w:uiPriority w:val="34"/>
    <w:qFormat/>
    <w:rsid w:val="005C438B"/>
    <w:pPr>
      <w:ind w:left="720"/>
      <w:contextualSpacing/>
    </w:pPr>
  </w:style>
  <w:style w:type="character" w:styleId="IntenseEmphasis">
    <w:name w:val="Intense Emphasis"/>
    <w:basedOn w:val="DefaultParagraphFont"/>
    <w:uiPriority w:val="21"/>
    <w:qFormat/>
    <w:rsid w:val="005C438B"/>
    <w:rPr>
      <w:i/>
      <w:iCs/>
      <w:color w:val="0F4761" w:themeColor="accent1" w:themeShade="BF"/>
    </w:rPr>
  </w:style>
  <w:style w:type="paragraph" w:styleId="IntenseQuote">
    <w:name w:val="Intense Quote"/>
    <w:basedOn w:val="Normal"/>
    <w:next w:val="Normal"/>
    <w:link w:val="IntenseQuoteChar"/>
    <w:uiPriority w:val="30"/>
    <w:qFormat/>
    <w:rsid w:val="005C43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438B"/>
    <w:rPr>
      <w:i/>
      <w:iCs/>
      <w:color w:val="0F4761" w:themeColor="accent1" w:themeShade="BF"/>
    </w:rPr>
  </w:style>
  <w:style w:type="character" w:styleId="IntenseReference">
    <w:name w:val="Intense Reference"/>
    <w:basedOn w:val="DefaultParagraphFont"/>
    <w:uiPriority w:val="32"/>
    <w:qFormat/>
    <w:rsid w:val="005C438B"/>
    <w:rPr>
      <w:b/>
      <w:bCs/>
      <w:smallCaps/>
      <w:color w:val="0F4761" w:themeColor="accent1" w:themeShade="BF"/>
      <w:spacing w:val="5"/>
    </w:rPr>
  </w:style>
  <w:style w:type="table" w:styleId="TableGrid">
    <w:name w:val="Table Grid"/>
    <w:basedOn w:val="TableNormal"/>
    <w:uiPriority w:val="39"/>
    <w:rsid w:val="006D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1243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E1243A"/>
  </w:style>
  <w:style w:type="paragraph" w:styleId="Caption">
    <w:name w:val="caption"/>
    <w:basedOn w:val="Normal"/>
    <w:next w:val="Normal"/>
    <w:uiPriority w:val="35"/>
    <w:unhideWhenUsed/>
    <w:qFormat/>
    <w:rsid w:val="00F8215E"/>
    <w:pPr>
      <w:spacing w:after="200" w:line="240" w:lineRule="auto"/>
    </w:pPr>
    <w:rPr>
      <w:i/>
      <w:iCs/>
      <w:color w:val="0E2841" w:themeColor="text2"/>
      <w:sz w:val="18"/>
      <w:szCs w:val="18"/>
    </w:rPr>
  </w:style>
  <w:style w:type="paragraph" w:styleId="Header">
    <w:name w:val="header"/>
    <w:basedOn w:val="Normal"/>
    <w:link w:val="HeaderChar"/>
    <w:uiPriority w:val="99"/>
    <w:unhideWhenUsed/>
    <w:rsid w:val="00266084"/>
    <w:pPr>
      <w:tabs>
        <w:tab w:val="center" w:pos="4320"/>
        <w:tab w:val="right" w:pos="8640"/>
      </w:tabs>
      <w:spacing w:after="0" w:line="240" w:lineRule="auto"/>
    </w:pPr>
  </w:style>
  <w:style w:type="character" w:customStyle="1" w:styleId="HeaderChar">
    <w:name w:val="Header Char"/>
    <w:basedOn w:val="DefaultParagraphFont"/>
    <w:link w:val="Header"/>
    <w:uiPriority w:val="99"/>
    <w:rsid w:val="00266084"/>
  </w:style>
  <w:style w:type="paragraph" w:styleId="Footer">
    <w:name w:val="footer"/>
    <w:basedOn w:val="Normal"/>
    <w:link w:val="FooterChar"/>
    <w:uiPriority w:val="99"/>
    <w:unhideWhenUsed/>
    <w:rsid w:val="00266084"/>
    <w:pPr>
      <w:tabs>
        <w:tab w:val="center" w:pos="4320"/>
        <w:tab w:val="right" w:pos="8640"/>
      </w:tabs>
      <w:spacing w:after="0" w:line="240" w:lineRule="auto"/>
    </w:pPr>
  </w:style>
  <w:style w:type="character" w:customStyle="1" w:styleId="FooterChar">
    <w:name w:val="Footer Char"/>
    <w:basedOn w:val="DefaultParagraphFont"/>
    <w:link w:val="Footer"/>
    <w:uiPriority w:val="99"/>
    <w:rsid w:val="00266084"/>
  </w:style>
  <w:style w:type="paragraph" w:styleId="FootnoteText">
    <w:name w:val="footnote text"/>
    <w:basedOn w:val="Normal"/>
    <w:link w:val="FootnoteTextChar"/>
    <w:uiPriority w:val="99"/>
    <w:semiHidden/>
    <w:unhideWhenUsed/>
    <w:rsid w:val="00963F6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63F69"/>
    <w:rPr>
      <w:sz w:val="20"/>
      <w:szCs w:val="20"/>
    </w:rPr>
  </w:style>
  <w:style w:type="character" w:styleId="FootnoteReference">
    <w:name w:val="footnote reference"/>
    <w:basedOn w:val="DefaultParagraphFont"/>
    <w:uiPriority w:val="99"/>
    <w:semiHidden/>
    <w:unhideWhenUsed/>
    <w:rsid w:val="00963F69"/>
    <w:rPr>
      <w:vertAlign w:val="superscript"/>
    </w:rPr>
  </w:style>
  <w:style w:type="paragraph" w:styleId="NormalWeb">
    <w:name w:val="Normal (Web)"/>
    <w:basedOn w:val="Normal"/>
    <w:uiPriority w:val="99"/>
    <w:unhideWhenUsed/>
    <w:rsid w:val="00216ACE"/>
    <w:pPr>
      <w:spacing w:before="100" w:beforeAutospacing="1" w:after="100" w:afterAutospacing="1" w:line="240" w:lineRule="auto"/>
    </w:pPr>
    <w:rPr>
      <w:rFonts w:ascii="Times New Roman" w:eastAsia="Times New Roman" w:hAnsi="Times New Roman" w:cs="Times New Roman"/>
      <w:sz w:val="24"/>
      <w:szCs w:val="24"/>
      <w:lang w:val="el-GR" w:eastAsia="el-GR"/>
    </w:rPr>
  </w:style>
  <w:style w:type="character" w:styleId="Hyperlink">
    <w:name w:val="Hyperlink"/>
    <w:basedOn w:val="DefaultParagraphFont"/>
    <w:uiPriority w:val="99"/>
    <w:unhideWhenUsed/>
    <w:rsid w:val="005C6061"/>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872507">
      <w:bodyDiv w:val="1"/>
      <w:marLeft w:val="0"/>
      <w:marRight w:val="0"/>
      <w:marTop w:val="0"/>
      <w:marBottom w:val="0"/>
      <w:divBdr>
        <w:top w:val="none" w:sz="0" w:space="0" w:color="auto"/>
        <w:left w:val="none" w:sz="0" w:space="0" w:color="auto"/>
        <w:bottom w:val="none" w:sz="0" w:space="0" w:color="auto"/>
        <w:right w:val="none" w:sz="0" w:space="0" w:color="auto"/>
      </w:divBdr>
    </w:div>
    <w:div w:id="1545018796">
      <w:bodyDiv w:val="1"/>
      <w:marLeft w:val="0"/>
      <w:marRight w:val="0"/>
      <w:marTop w:val="0"/>
      <w:marBottom w:val="0"/>
      <w:divBdr>
        <w:top w:val="none" w:sz="0" w:space="0" w:color="auto"/>
        <w:left w:val="none" w:sz="0" w:space="0" w:color="auto"/>
        <w:bottom w:val="none" w:sz="0" w:space="0" w:color="auto"/>
        <w:right w:val="none" w:sz="0" w:space="0" w:color="auto"/>
      </w:divBdr>
    </w:div>
    <w:div w:id="1659191333">
      <w:bodyDiv w:val="1"/>
      <w:marLeft w:val="0"/>
      <w:marRight w:val="0"/>
      <w:marTop w:val="0"/>
      <w:marBottom w:val="0"/>
      <w:divBdr>
        <w:top w:val="none" w:sz="0" w:space="0" w:color="auto"/>
        <w:left w:val="none" w:sz="0" w:space="0" w:color="auto"/>
        <w:bottom w:val="none" w:sz="0" w:space="0" w:color="auto"/>
        <w:right w:val="none" w:sz="0" w:space="0" w:color="auto"/>
      </w:divBdr>
    </w:div>
    <w:div w:id="16956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o@dapeep.gr" TargetMode="External"/><Relationship Id="rId4" Type="http://schemas.openxmlformats.org/officeDocument/2006/relationships/settings" Target="settings.xml"/><Relationship Id="rId9" Type="http://schemas.openxmlformats.org/officeDocument/2006/relationships/hyperlink" Target="mailto:go@dapee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4DE206-E64D-4B9E-9D1E-8913AA192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363</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Koulouvari Maria</dc:creator>
  <cp:keywords/>
  <dc:description/>
  <cp:lastModifiedBy>Vamvakas Christos</cp:lastModifiedBy>
  <cp:revision>11</cp:revision>
  <dcterms:created xsi:type="dcterms:W3CDTF">2024-09-04T09:36:00Z</dcterms:created>
  <dcterms:modified xsi:type="dcterms:W3CDTF">2025-04-15T07:04:00Z</dcterms:modified>
</cp:coreProperties>
</file>